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BFA" w:rsidRPr="007F4BFA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ФЕДЕРАЛЬНОЕ ГОСУДАРСТВЕННОЕ БЮДЖЕТНОЕ</w:t>
      </w:r>
    </w:p>
    <w:p w:rsidR="007F4BFA" w:rsidRPr="007F4BFA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УЧРЕЖДЕНИЕ НАУКИ</w:t>
      </w:r>
    </w:p>
    <w:p w:rsidR="007F4BFA" w:rsidRPr="007F4BFA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ИНСТИТУТ ЯДЕРНОЙ ФИЗИКИ ИМ. Г.И. БУДКЕPА</w:t>
      </w:r>
    </w:p>
    <w:p w:rsidR="007F4BFA" w:rsidRPr="007F4BFA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СИБИРСКОГО ОТДЕЛЕНИЯ РОССИЙСКОЙ АКАДЕМИИ</w:t>
      </w:r>
    </w:p>
    <w:p w:rsidR="007F4BFA" w:rsidRPr="007F4BFA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НАУК</w:t>
      </w:r>
    </w:p>
    <w:p w:rsidR="007F4BFA" w:rsidRDefault="007F4BFA" w:rsidP="007F4BFA">
      <w:pPr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ДАРЬИН ФЕДОР АНДРЕЕВИЧ</w:t>
      </w:r>
    </w:p>
    <w:p w:rsidR="007F4BFA" w:rsidRPr="007F4BFA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МЕТОДА КОНФОКАЛЬНОЙ РЕНТГЕНОВСКОЙ МИКРОСКОПИИ ДЛЯ ИССЛЕДОВАНИЯ МИКРОВЛЮЧЕНИЙ В РАЗЛИЧНЫЕ ГЕОЛОГИЧЕСКИЕ МАТРИЦЫ</w:t>
      </w:r>
    </w:p>
    <w:p w:rsidR="007F4BFA" w:rsidRDefault="007F4BFA" w:rsidP="007F4BFA">
      <w:pPr>
        <w:rPr>
          <w:rFonts w:ascii="Times New Roman" w:hAnsi="Times New Roman" w:cs="Times New Roman"/>
          <w:sz w:val="24"/>
          <w:szCs w:val="24"/>
        </w:rPr>
      </w:pPr>
    </w:p>
    <w:p w:rsidR="007F4BFA" w:rsidRPr="007F4BFA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01.04.01 — приборы и методы экспериментальной физики</w:t>
      </w: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P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Отчет о научно - исследовательской работе</w:t>
      </w:r>
    </w:p>
    <w:p w:rsidR="007F4BFA" w:rsidRP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Научный руководитель</w:t>
      </w:r>
    </w:p>
    <w:p w:rsidR="007F4BFA" w:rsidRP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Ракшун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Яков Валерьевич</w:t>
      </w: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кандидат физико-математических наук</w:t>
      </w: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7F4BFA" w:rsidRDefault="007F4BFA" w:rsidP="007F4BFA">
      <w:pPr>
        <w:ind w:left="4678"/>
        <w:rPr>
          <w:rFonts w:ascii="Times New Roman" w:hAnsi="Times New Roman" w:cs="Times New Roman"/>
          <w:sz w:val="24"/>
          <w:szCs w:val="24"/>
        </w:rPr>
      </w:pPr>
    </w:p>
    <w:p w:rsidR="00BC2535" w:rsidRDefault="007F4BFA" w:rsidP="007F4BFA">
      <w:pPr>
        <w:jc w:val="center"/>
        <w:rPr>
          <w:rFonts w:ascii="Times New Roman" w:hAnsi="Times New Roman" w:cs="Times New Roman"/>
          <w:sz w:val="24"/>
          <w:szCs w:val="24"/>
        </w:rPr>
      </w:pPr>
      <w:r w:rsidRPr="007F4BFA">
        <w:rPr>
          <w:rFonts w:ascii="Times New Roman" w:hAnsi="Times New Roman" w:cs="Times New Roman"/>
          <w:sz w:val="24"/>
          <w:szCs w:val="24"/>
        </w:rPr>
        <w:t>Новосибирск — 2017</w:t>
      </w:r>
    </w:p>
    <w:p w:rsidR="007F4BFA" w:rsidRDefault="007F4BFA" w:rsidP="007F4B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7F4BFA" w:rsidRDefault="007F4BFA" w:rsidP="007F4B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0C124E" w:rsidRDefault="007F4BFA" w:rsidP="007F4B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C124E" w:rsidRPr="000C124E">
        <w:t xml:space="preserve"> </w:t>
      </w:r>
      <w:r w:rsidR="000C124E" w:rsidRPr="000C124E">
        <w:rPr>
          <w:rFonts w:ascii="Times New Roman" w:hAnsi="Times New Roman" w:cs="Times New Roman"/>
          <w:sz w:val="24"/>
          <w:szCs w:val="24"/>
        </w:rPr>
        <w:t>Экспериментальная установка.</w:t>
      </w:r>
    </w:p>
    <w:p w:rsidR="007F4BFA" w:rsidRDefault="007F4BFA" w:rsidP="000C12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C28D8">
        <w:rPr>
          <w:rFonts w:ascii="Times New Roman" w:hAnsi="Times New Roman" w:cs="Times New Roman"/>
          <w:sz w:val="24"/>
          <w:szCs w:val="24"/>
        </w:rPr>
        <w:t xml:space="preserve"> </w:t>
      </w:r>
      <w:r w:rsidR="000C124E" w:rsidRPr="000C124E">
        <w:rPr>
          <w:rFonts w:ascii="Times New Roman" w:hAnsi="Times New Roman" w:cs="Times New Roman"/>
          <w:sz w:val="24"/>
          <w:szCs w:val="24"/>
        </w:rPr>
        <w:t>Методики микро-РФА СИ.</w:t>
      </w:r>
    </w:p>
    <w:p w:rsidR="007F4BFA" w:rsidRDefault="007F4BFA" w:rsidP="007F4B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C124E" w:rsidRPr="000C124E">
        <w:t xml:space="preserve"> </w:t>
      </w:r>
      <w:r w:rsidR="000C124E" w:rsidRPr="000C124E">
        <w:rPr>
          <w:rFonts w:ascii="Times New Roman" w:hAnsi="Times New Roman" w:cs="Times New Roman"/>
          <w:sz w:val="24"/>
          <w:szCs w:val="24"/>
        </w:rPr>
        <w:t>Экспериментальная часть.</w:t>
      </w:r>
    </w:p>
    <w:p w:rsidR="000C124E" w:rsidRDefault="000C124E" w:rsidP="007F4BFA">
      <w:pPr>
        <w:jc w:val="both"/>
        <w:rPr>
          <w:rFonts w:ascii="Times New Roman" w:hAnsi="Times New Roman" w:cs="Times New Roman"/>
          <w:sz w:val="24"/>
          <w:szCs w:val="24"/>
        </w:rPr>
      </w:pPr>
      <w:r w:rsidRPr="000C124E">
        <w:rPr>
          <w:rFonts w:ascii="Times New Roman" w:hAnsi="Times New Roman" w:cs="Times New Roman"/>
          <w:sz w:val="24"/>
          <w:szCs w:val="24"/>
        </w:rPr>
        <w:t>Заключение</w:t>
      </w:r>
    </w:p>
    <w:p w:rsidR="000C124E" w:rsidRDefault="000C124E" w:rsidP="007F4B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BFA" w:rsidRDefault="007F4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4BFA" w:rsidRDefault="007F4BFA" w:rsidP="007F4B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4C28D8" w:rsidRPr="00387F35" w:rsidRDefault="004C28D8" w:rsidP="004C28D8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7F35">
        <w:rPr>
          <w:rFonts w:ascii="Times New Roman" w:hAnsi="Times New Roman" w:cs="Times New Roman"/>
          <w:sz w:val="24"/>
          <w:szCs w:val="24"/>
        </w:rPr>
        <w:t>Знание элементного состава вещества позволяет решить большинство актуальных задач в геологии, в частности проводить геохимический поиск месторождений полезных ископаемых, эколого-геологическую оценку уровня загрязнения окружающей среды, рассматривать вопросы реконструкции климата, геофизические вопросы образования рудоносных слоёв и многое другое. Львиная доля добываемых образцов имеет ту или иную степень структурирования на микроуровне: это могут быть слои, твёрдые и газо-жидкостные включения, а также отдельные микрочастицы. Следует отметить, что далеко не все образцы поддаются количественному анализу, основанному на переводе исследуемого вещества в газовую фазу (например, газо-жидкостные включения), поскольку неизбежно в анализатор попадают частицы материнской среды. А некоторые образцы вовсе являются уникальными (например, космические пылинки) и требуют бережного отношения.</w:t>
      </w:r>
    </w:p>
    <w:p w:rsidR="004C28D8" w:rsidRPr="00387F35" w:rsidRDefault="004C28D8" w:rsidP="004C28D8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7F35">
        <w:rPr>
          <w:rFonts w:ascii="Times New Roman" w:hAnsi="Times New Roman" w:cs="Times New Roman"/>
          <w:sz w:val="24"/>
          <w:szCs w:val="24"/>
        </w:rPr>
        <w:t xml:space="preserve">Одним из альтернативных и вместе с тем наиболее эффективных методов исследования элементного состава является </w:t>
      </w:r>
      <w:proofErr w:type="spellStart"/>
      <w:r w:rsidRPr="00387F35">
        <w:rPr>
          <w:rFonts w:ascii="Times New Roman" w:hAnsi="Times New Roman" w:cs="Times New Roman"/>
          <w:sz w:val="24"/>
          <w:szCs w:val="24"/>
        </w:rPr>
        <w:t>рентгенофлуоресцентный</w:t>
      </w:r>
      <w:proofErr w:type="spellEnd"/>
      <w:r w:rsidRPr="00387F35">
        <w:rPr>
          <w:rFonts w:ascii="Times New Roman" w:hAnsi="Times New Roman" w:cs="Times New Roman"/>
          <w:sz w:val="24"/>
          <w:szCs w:val="24"/>
        </w:rPr>
        <w:t xml:space="preserve"> анализ. Достоинствами метода РФА являются </w:t>
      </w:r>
      <w:proofErr w:type="spellStart"/>
      <w:r w:rsidRPr="00387F35">
        <w:rPr>
          <w:rFonts w:ascii="Times New Roman" w:hAnsi="Times New Roman" w:cs="Times New Roman"/>
          <w:sz w:val="24"/>
          <w:szCs w:val="24"/>
        </w:rPr>
        <w:t>панорамность</w:t>
      </w:r>
      <w:proofErr w:type="spellEnd"/>
      <w:r w:rsidRPr="00387F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7F35">
        <w:rPr>
          <w:rFonts w:ascii="Times New Roman" w:hAnsi="Times New Roman" w:cs="Times New Roman"/>
          <w:sz w:val="24"/>
          <w:szCs w:val="24"/>
        </w:rPr>
        <w:t>экспрессность</w:t>
      </w:r>
      <w:proofErr w:type="spellEnd"/>
      <w:r w:rsidRPr="00387F35">
        <w:rPr>
          <w:rFonts w:ascii="Times New Roman" w:hAnsi="Times New Roman" w:cs="Times New Roman"/>
          <w:sz w:val="24"/>
          <w:szCs w:val="24"/>
        </w:rPr>
        <w:t xml:space="preserve">, достаточно простая </w:t>
      </w:r>
      <w:proofErr w:type="spellStart"/>
      <w:r w:rsidRPr="00387F35">
        <w:rPr>
          <w:rFonts w:ascii="Times New Roman" w:hAnsi="Times New Roman" w:cs="Times New Roman"/>
          <w:sz w:val="24"/>
          <w:szCs w:val="24"/>
        </w:rPr>
        <w:t>пробоподготовка</w:t>
      </w:r>
      <w:proofErr w:type="spellEnd"/>
      <w:r w:rsidRPr="00387F35">
        <w:rPr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 w:rsidRPr="00387F35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387F35">
        <w:rPr>
          <w:rFonts w:ascii="Times New Roman" w:hAnsi="Times New Roman" w:cs="Times New Roman"/>
          <w:sz w:val="24"/>
          <w:szCs w:val="24"/>
        </w:rPr>
        <w:t xml:space="preserve"> возможность получения данных о составе вещества без его разрушения. Для исследования </w:t>
      </w:r>
      <w:proofErr w:type="spellStart"/>
      <w:r w:rsidRPr="00387F35">
        <w:rPr>
          <w:rFonts w:ascii="Times New Roman" w:hAnsi="Times New Roman" w:cs="Times New Roman"/>
          <w:sz w:val="24"/>
          <w:szCs w:val="24"/>
        </w:rPr>
        <w:t>микроструктурированных</w:t>
      </w:r>
      <w:proofErr w:type="spellEnd"/>
      <w:r w:rsidRPr="00387F35">
        <w:rPr>
          <w:rFonts w:ascii="Times New Roman" w:hAnsi="Times New Roman" w:cs="Times New Roman"/>
          <w:sz w:val="24"/>
          <w:szCs w:val="24"/>
        </w:rPr>
        <w:t xml:space="preserve"> объектов применяется рентгеновская оптика, позволяющая получать необходимое пространственное разрешение без потери интегральной интенсивности возбуждающего излучения. В условиях накопителя ВЭПП-3 оптимальными рентгенооптическими элементами являются </w:t>
      </w:r>
      <w:proofErr w:type="spellStart"/>
      <w:r w:rsidRPr="00387F35">
        <w:rPr>
          <w:rFonts w:ascii="Times New Roman" w:hAnsi="Times New Roman" w:cs="Times New Roman"/>
          <w:sz w:val="24"/>
          <w:szCs w:val="24"/>
        </w:rPr>
        <w:t>поликапиллярные</w:t>
      </w:r>
      <w:proofErr w:type="spellEnd"/>
      <w:r w:rsidRPr="00387F35">
        <w:rPr>
          <w:rFonts w:ascii="Times New Roman" w:hAnsi="Times New Roman" w:cs="Times New Roman"/>
          <w:sz w:val="24"/>
          <w:szCs w:val="24"/>
        </w:rPr>
        <w:t xml:space="preserve"> линзы.</w:t>
      </w:r>
    </w:p>
    <w:p w:rsidR="004C28D8" w:rsidRPr="00387F35" w:rsidRDefault="004C28D8" w:rsidP="004C28D8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7F35">
        <w:rPr>
          <w:rFonts w:ascii="Times New Roman" w:hAnsi="Times New Roman" w:cs="Times New Roman"/>
          <w:sz w:val="24"/>
          <w:szCs w:val="24"/>
        </w:rPr>
        <w:t xml:space="preserve">Установка двух </w:t>
      </w:r>
      <w:proofErr w:type="spellStart"/>
      <w:r w:rsidRPr="00387F35">
        <w:rPr>
          <w:rFonts w:ascii="Times New Roman" w:hAnsi="Times New Roman" w:cs="Times New Roman"/>
          <w:sz w:val="24"/>
          <w:szCs w:val="24"/>
        </w:rPr>
        <w:t>поликапиллярных</w:t>
      </w:r>
      <w:proofErr w:type="spellEnd"/>
      <w:r w:rsidRPr="00387F35">
        <w:rPr>
          <w:rFonts w:ascii="Times New Roman" w:hAnsi="Times New Roman" w:cs="Times New Roman"/>
          <w:sz w:val="24"/>
          <w:szCs w:val="24"/>
        </w:rPr>
        <w:t xml:space="preserve"> линз в конфокальной геометрии позволяет локализовать объем внутри исследуемого материала и изучать элементный состав именно этого объема, не нанося ему каких-либо повреждений. Перемещая образец относительно конфокального объема можно составлять двух- и трехмерные карты распределения элементов на его поверхности и в глубине. </w:t>
      </w:r>
    </w:p>
    <w:p w:rsidR="004C28D8" w:rsidRPr="00387F35" w:rsidRDefault="004C28D8" w:rsidP="004C28D8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7F35">
        <w:rPr>
          <w:rFonts w:ascii="Times New Roman" w:hAnsi="Times New Roman" w:cs="Times New Roman"/>
          <w:sz w:val="24"/>
          <w:szCs w:val="24"/>
        </w:rPr>
        <w:t xml:space="preserve">Таким образом, метод конфокальной рентгеновской микроскопии идеально подходит для исследования различных микровключений в геологические матрицы. Целью работы является развитие метода и экспериментальной станции «РФА-СИ» накопителя ВЭПП-3 Центра коллективного пользования «Сибирский центр синхротронного и терагерцового излучения» на базе ИЯФ СО РАН для исследования </w:t>
      </w:r>
      <w:proofErr w:type="spellStart"/>
      <w:r w:rsidRPr="00387F35">
        <w:rPr>
          <w:rFonts w:ascii="Times New Roman" w:hAnsi="Times New Roman" w:cs="Times New Roman"/>
          <w:sz w:val="24"/>
          <w:szCs w:val="24"/>
        </w:rPr>
        <w:t>микроструктурированных</w:t>
      </w:r>
      <w:proofErr w:type="spellEnd"/>
      <w:r w:rsidRPr="00387F35">
        <w:rPr>
          <w:rFonts w:ascii="Times New Roman" w:hAnsi="Times New Roman" w:cs="Times New Roman"/>
          <w:sz w:val="24"/>
          <w:szCs w:val="24"/>
        </w:rPr>
        <w:t xml:space="preserve"> объектов.</w:t>
      </w:r>
    </w:p>
    <w:p w:rsidR="004C28D8" w:rsidRDefault="004C2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7F35" w:rsidRPr="00FB7E94" w:rsidRDefault="00387F35" w:rsidP="00387F3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B7E94">
        <w:rPr>
          <w:rFonts w:ascii="Times New Roman" w:hAnsi="Times New Roman" w:cs="Times New Roman"/>
          <w:b/>
          <w:sz w:val="24"/>
          <w:szCs w:val="24"/>
        </w:rPr>
        <w:lastRenderedPageBreak/>
        <w:t>Экспериментальная установка.</w:t>
      </w:r>
    </w:p>
    <w:p w:rsidR="00387F35" w:rsidRDefault="00387F35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Экспериментальная работа выполняется на станции «РФА-СИ» накопителя ВЭПП-3 Центра коллективного пользования «Сибирский центр синхротронного и терагерцового излучения» на базе ИЯФ СО РАН.</w:t>
      </w:r>
    </w:p>
    <w:p w:rsidR="00387F35" w:rsidRDefault="00387F35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станции установлен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двухкристалльный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кремниевый монохроматор типа «бабочка»,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D68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рабочими плоскостями </w:t>
      </w:r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r w:rsidRPr="000D685F">
        <w:rPr>
          <w:rFonts w:ascii="Times New Roman" w:hAnsi="Times New Roman" w:cs="Times New Roman"/>
          <w:sz w:val="24"/>
          <w:szCs w:val="24"/>
        </w:rPr>
        <w:t>(111)</w:t>
      </w:r>
      <w:r>
        <w:rPr>
          <w:rFonts w:ascii="Times New Roman" w:hAnsi="Times New Roman" w:cs="Times New Roman"/>
          <w:sz w:val="24"/>
          <w:szCs w:val="24"/>
        </w:rPr>
        <w:t xml:space="preserve">, позволяющий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монохроматизовать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пучок СИ в диапазоне энергий 6-40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кэВ</w:t>
      </w:r>
      <w:r w:rsidRPr="00B85A6B">
        <w:rPr>
          <w:rFonts w:ascii="Times New Roman" w:hAnsi="Times New Roman" w:cs="Times New Roman"/>
          <w:sz w:val="24"/>
          <w:szCs w:val="24"/>
        </w:rPr>
        <w:t xml:space="preserve"> (рис. 1).</w:t>
      </w:r>
    </w:p>
    <w:p w:rsidR="00387F35" w:rsidRPr="006325C1" w:rsidRDefault="00387F35" w:rsidP="00387F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BA10DB" wp14:editId="06257675">
            <wp:extent cx="5210355" cy="3907627"/>
            <wp:effectExtent l="0" t="0" r="0" b="0"/>
            <wp:docPr id="2" name="Рисунок 2" descr="E:\Работа ИЮЛЬ\курчатовская молодежная\Внешний вид стан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ИЮЛЬ\курчатовская молодежная\Внешний вид станц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08" cy="390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35" w:rsidRDefault="00387F35" w:rsidP="00387F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F35" w:rsidRDefault="00387F35" w:rsidP="00387F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Рис1. – Внешний вид экспериментальной станции «РФА-СИ» сверху</w:t>
      </w:r>
    </w:p>
    <w:p w:rsidR="00387F35" w:rsidRPr="00CD2CCA" w:rsidRDefault="00387F35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7F35" w:rsidRDefault="00387F35" w:rsidP="00387F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КРМ (рис. 2</w:t>
      </w:r>
      <w:r w:rsidRPr="00B85A6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входит пара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поликапиллярных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полулинз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аппаратная функция которых была рассчитана ранее </w:t>
      </w:r>
      <w:proofErr w:type="gramStart"/>
      <w:r w:rsidRPr="00387F3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7449">
        <w:rPr>
          <w:rFonts w:ascii="Times New Roman" w:hAnsi="Times New Roman" w:cs="Times New Roman"/>
          <w:iCs/>
          <w:sz w:val="24"/>
          <w:szCs w:val="24"/>
        </w:rPr>
        <w:t>Болотоков</w:t>
      </w:r>
      <w:proofErr w:type="spellEnd"/>
      <w:proofErr w:type="gramEnd"/>
      <w:r w:rsidRPr="00C57449">
        <w:rPr>
          <w:rFonts w:ascii="Times New Roman" w:hAnsi="Times New Roman" w:cs="Times New Roman"/>
          <w:iCs/>
          <w:sz w:val="24"/>
          <w:szCs w:val="24"/>
        </w:rPr>
        <w:t xml:space="preserve"> А., Зайцев Д., </w:t>
      </w:r>
      <w:proofErr w:type="spellStart"/>
      <w:r w:rsidRPr="00C57449">
        <w:rPr>
          <w:rFonts w:ascii="Times New Roman" w:hAnsi="Times New Roman" w:cs="Times New Roman"/>
          <w:iCs/>
          <w:sz w:val="24"/>
          <w:szCs w:val="24"/>
        </w:rPr>
        <w:t>Лютцау</w:t>
      </w:r>
      <w:proofErr w:type="spellEnd"/>
      <w:r w:rsidRPr="00C57449">
        <w:rPr>
          <w:rFonts w:ascii="Times New Roman" w:hAnsi="Times New Roman" w:cs="Times New Roman"/>
          <w:iCs/>
          <w:sz w:val="24"/>
          <w:szCs w:val="24"/>
        </w:rPr>
        <w:t xml:space="preserve"> А., Щербаков А.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C57449">
        <w:rPr>
          <w:rFonts w:ascii="Times New Roman" w:hAnsi="Times New Roman" w:cs="Times New Roman"/>
          <w:bCs/>
          <w:sz w:val="24"/>
          <w:szCs w:val="24"/>
        </w:rPr>
        <w:t>оликапиллярная</w:t>
      </w:r>
      <w:proofErr w:type="spellEnd"/>
      <w:r w:rsidRPr="00C57449">
        <w:rPr>
          <w:rFonts w:ascii="Times New Roman" w:hAnsi="Times New Roman" w:cs="Times New Roman"/>
          <w:bCs/>
          <w:sz w:val="24"/>
          <w:szCs w:val="24"/>
        </w:rPr>
        <w:t xml:space="preserve"> оптика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C57449">
        <w:rPr>
          <w:rFonts w:ascii="Times New Roman" w:hAnsi="Times New Roman" w:cs="Times New Roman"/>
          <w:bCs/>
          <w:sz w:val="24"/>
          <w:szCs w:val="24"/>
        </w:rPr>
        <w:t>умахова</w:t>
      </w:r>
      <w:proofErr w:type="spellEnd"/>
      <w:r w:rsidRPr="00C57449">
        <w:rPr>
          <w:rFonts w:ascii="Times New Roman" w:hAnsi="Times New Roman" w:cs="Times New Roman"/>
          <w:bCs/>
          <w:sz w:val="24"/>
          <w:szCs w:val="24"/>
        </w:rPr>
        <w:t xml:space="preserve"> и аналитические приборы на ее основе</w:t>
      </w:r>
      <w:r>
        <w:rPr>
          <w:rFonts w:ascii="Times New Roman" w:hAnsi="Times New Roman" w:cs="Times New Roman"/>
          <w:bCs/>
          <w:sz w:val="24"/>
          <w:szCs w:val="24"/>
        </w:rPr>
        <w:t xml:space="preserve"> // </w:t>
      </w:r>
      <w:r w:rsidRPr="00C57449">
        <w:rPr>
          <w:rFonts w:ascii="Times New Roman" w:hAnsi="Times New Roman" w:cs="Times New Roman"/>
          <w:sz w:val="24"/>
          <w:szCs w:val="24"/>
        </w:rPr>
        <w:t>Аналитика. 2012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Pr="00C57449">
        <w:rPr>
          <w:rFonts w:ascii="Times New Roman" w:hAnsi="Times New Roman" w:cs="Times New Roman"/>
          <w:sz w:val="24"/>
          <w:szCs w:val="24"/>
        </w:rPr>
        <w:t>. Т. 5. № 4. С. 14-23</w:t>
      </w:r>
      <w:proofErr w:type="gramStart"/>
      <w:r w:rsidRPr="00387F35">
        <w:rPr>
          <w:rFonts w:ascii="Times New Roman" w:hAnsi="Times New Roman" w:cs="Times New Roman"/>
          <w:sz w:val="24"/>
          <w:szCs w:val="24"/>
        </w:rPr>
        <w:t>][</w:t>
      </w:r>
      <w:proofErr w:type="gramEnd"/>
      <w:r w:rsidRPr="004F3AFF">
        <w:rPr>
          <w:rFonts w:ascii="Times New Roman" w:hAnsi="Times New Roman" w:cs="Times New Roman"/>
          <w:sz w:val="24"/>
          <w:szCs w:val="24"/>
        </w:rPr>
        <w:t xml:space="preserve">Д.С. Сороколетов, Я.В. </w:t>
      </w:r>
      <w:proofErr w:type="spellStart"/>
      <w:r w:rsidRPr="004F3AFF">
        <w:rPr>
          <w:rFonts w:ascii="Times New Roman" w:hAnsi="Times New Roman" w:cs="Times New Roman"/>
          <w:sz w:val="24"/>
          <w:szCs w:val="24"/>
        </w:rPr>
        <w:t>Ракшун</w:t>
      </w:r>
      <w:proofErr w:type="spellEnd"/>
      <w:r w:rsidRPr="004F3AFF">
        <w:rPr>
          <w:rFonts w:ascii="Times New Roman" w:hAnsi="Times New Roman" w:cs="Times New Roman"/>
          <w:sz w:val="24"/>
          <w:szCs w:val="24"/>
        </w:rPr>
        <w:t xml:space="preserve">, Ф.А. Дарьин// Аппаратные функции </w:t>
      </w:r>
      <w:proofErr w:type="spellStart"/>
      <w:r w:rsidRPr="004F3AFF">
        <w:rPr>
          <w:rFonts w:ascii="Times New Roman" w:hAnsi="Times New Roman" w:cs="Times New Roman"/>
          <w:sz w:val="24"/>
          <w:szCs w:val="24"/>
        </w:rPr>
        <w:t>поликапиллярной</w:t>
      </w:r>
      <w:proofErr w:type="spellEnd"/>
      <w:r w:rsidRPr="004F3AFF">
        <w:rPr>
          <w:rFonts w:ascii="Times New Roman" w:hAnsi="Times New Roman" w:cs="Times New Roman"/>
          <w:sz w:val="24"/>
          <w:szCs w:val="24"/>
        </w:rPr>
        <w:t xml:space="preserve"> линзы и конфокального рентгеновского микроскопа при перестройке его конфокального объёма //Автометрия 2015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3AFF">
        <w:rPr>
          <w:rFonts w:ascii="Times New Roman" w:hAnsi="Times New Roman" w:cs="Times New Roman"/>
          <w:sz w:val="24"/>
          <w:szCs w:val="24"/>
        </w:rPr>
        <w:t>год, номер 3 Страницы: 94-103</w:t>
      </w:r>
      <w:r w:rsidRPr="00387F3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Сканирование осуществляется за счет смещения образца относительно конфокального объёма</w:t>
      </w:r>
      <w:r w:rsidRPr="00604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трем линейным координатам с шагом 0.1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мкм, максимальное смещение 25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мм. Вторая (собирающая) линза закреплена на детекторе А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mptek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A6B">
        <w:rPr>
          <w:rFonts w:ascii="Times New Roman" w:hAnsi="Times New Roman" w:cs="Times New Roman"/>
          <w:sz w:val="24"/>
          <w:szCs w:val="24"/>
          <w:lang w:val="en-US"/>
        </w:rPr>
        <w:t>XR</w:t>
      </w:r>
      <w:r w:rsidRPr="00B85A6B">
        <w:rPr>
          <w:rFonts w:ascii="Times New Roman" w:hAnsi="Times New Roman" w:cs="Times New Roman"/>
          <w:sz w:val="24"/>
          <w:szCs w:val="24"/>
        </w:rPr>
        <w:t xml:space="preserve">-100 SDD, имеющем </w:t>
      </w:r>
      <w:r w:rsidRPr="00B85A6B">
        <w:rPr>
          <w:rFonts w:ascii="Times New Roman" w:hAnsi="Times New Roman" w:cs="Times New Roman"/>
          <w:sz w:val="24"/>
          <w:szCs w:val="24"/>
        </w:rPr>
        <w:lastRenderedPageBreak/>
        <w:t>разрешение порядка 135</w:t>
      </w:r>
      <w:r w:rsidRPr="00B85A6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85A6B">
        <w:rPr>
          <w:rFonts w:ascii="Times New Roman" w:hAnsi="Times New Roman" w:cs="Times New Roman"/>
          <w:sz w:val="24"/>
          <w:szCs w:val="24"/>
        </w:rPr>
        <w:t>эВ на Кα-линии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>
        <w:rPr>
          <w:rFonts w:ascii="Times New Roman" w:hAnsi="Times New Roman" w:cs="Times New Roman"/>
          <w:sz w:val="24"/>
          <w:szCs w:val="24"/>
        </w:rPr>
        <w:t xml:space="preserve">. Визуальное наблюдение за образцом осуществляется при помощи оптического микроскопа с 80-ти кратным увеличением. </w:t>
      </w:r>
    </w:p>
    <w:p w:rsidR="00387F35" w:rsidRDefault="00387F35" w:rsidP="00387F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2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DC90C5" wp14:editId="2FAA9A5A">
            <wp:extent cx="4306702" cy="2986391"/>
            <wp:effectExtent l="0" t="0" r="0" b="5080"/>
            <wp:docPr id="5" name="Рисунок 5" descr="G:\__Поверхность\Дарьин_Ф.А._Поверхность_Рис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__Поверхность\Дарьин_Ф.А._Поверхность_Рис2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10" cy="29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35" w:rsidRPr="000A1290" w:rsidRDefault="00387F35" w:rsidP="00387F3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</w:p>
    <w:p w:rsidR="00387F35" w:rsidRDefault="00387F35" w:rsidP="00387F3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 w:rsidRPr="000A1290">
        <w:rPr>
          <w:rFonts w:ascii="Times New Roman" w:hAnsi="Times New Roman" w:cs="Times New Roman"/>
        </w:rPr>
        <w:t>Рисунок</w:t>
      </w:r>
      <w:r w:rsidRPr="00B85A6B">
        <w:rPr>
          <w:rFonts w:ascii="Times New Roman" w:hAnsi="Times New Roman" w:cs="Times New Roman"/>
        </w:rPr>
        <w:t xml:space="preserve"> 2</w:t>
      </w:r>
      <w:r w:rsidRPr="000A1290">
        <w:rPr>
          <w:rFonts w:ascii="Times New Roman" w:hAnsi="Times New Roman" w:cs="Times New Roman"/>
        </w:rPr>
        <w:t xml:space="preserve"> – Конфокальный рентгеновский микроскоп на станции «РФА-СИ». Вид сверху.</w:t>
      </w:r>
    </w:p>
    <w:p w:rsidR="00387F35" w:rsidRPr="00CD2CCA" w:rsidRDefault="00387F35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7F35" w:rsidRPr="00FB7E94" w:rsidRDefault="00387F35" w:rsidP="00387F3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E94">
        <w:rPr>
          <w:rFonts w:ascii="Times New Roman" w:hAnsi="Times New Roman" w:cs="Times New Roman"/>
          <w:b/>
          <w:sz w:val="24"/>
          <w:szCs w:val="24"/>
        </w:rPr>
        <w:t>Методики микро-РФА СИ.</w:t>
      </w:r>
    </w:p>
    <w:p w:rsidR="00387F35" w:rsidRDefault="00387F35" w:rsidP="00387F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реализации методик микро-РФА используются несколько вариантов изображенных на рисунке 3. </w:t>
      </w:r>
    </w:p>
    <w:p w:rsidR="00387F35" w:rsidRPr="000A1290" w:rsidRDefault="00387F35" w:rsidP="00387F3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FDFA7" wp14:editId="51B3F3EA">
            <wp:extent cx="4209191" cy="3162300"/>
            <wp:effectExtent l="0" t="0" r="1270" b="0"/>
            <wp:docPr id="4" name="Рисунок 4" descr="H:\Работа ИЮЛЬ\курчатовская молодежная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 ИЮЛЬ\курчатовская молодежная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06" cy="31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35" w:rsidRDefault="00387F35" w:rsidP="00387F3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3 – схемы микро-РФА. </w:t>
      </w:r>
    </w:p>
    <w:p w:rsidR="00387F35" w:rsidRPr="00387F35" w:rsidRDefault="00387F35" w:rsidP="00387F35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7F35">
        <w:rPr>
          <w:rFonts w:ascii="Times New Roman" w:hAnsi="Times New Roman" w:cs="Times New Roman"/>
          <w:sz w:val="20"/>
          <w:szCs w:val="20"/>
        </w:rPr>
        <w:t xml:space="preserve">1- коллимация пучка щелями, 2 – фокусировка рентгеновской оптикой, 3 – конфокальная схема, 4 – конфокальная схема с </w:t>
      </w:r>
      <w:proofErr w:type="spellStart"/>
      <w:r w:rsidRPr="00387F35">
        <w:rPr>
          <w:rFonts w:ascii="Times New Roman" w:hAnsi="Times New Roman" w:cs="Times New Roman"/>
          <w:sz w:val="20"/>
          <w:szCs w:val="20"/>
        </w:rPr>
        <w:t>расстройкой</w:t>
      </w:r>
      <w:proofErr w:type="spellEnd"/>
      <w:r w:rsidRPr="00387F35">
        <w:rPr>
          <w:rFonts w:ascii="Times New Roman" w:hAnsi="Times New Roman" w:cs="Times New Roman"/>
          <w:sz w:val="20"/>
          <w:szCs w:val="20"/>
        </w:rPr>
        <w:t xml:space="preserve"> фокуса.</w:t>
      </w:r>
    </w:p>
    <w:p w:rsidR="00387F35" w:rsidRPr="00387F35" w:rsidRDefault="00387F35" w:rsidP="00387F35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7F35">
        <w:rPr>
          <w:rFonts w:ascii="Times New Roman" w:hAnsi="Times New Roman" w:cs="Times New Roman"/>
          <w:sz w:val="20"/>
          <w:szCs w:val="20"/>
        </w:rPr>
        <w:t xml:space="preserve">А– входная апертура, </w:t>
      </w:r>
      <w:r w:rsidRPr="00387F35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387F35">
        <w:rPr>
          <w:rFonts w:ascii="Times New Roman" w:hAnsi="Times New Roman" w:cs="Times New Roman"/>
          <w:sz w:val="20"/>
          <w:szCs w:val="20"/>
        </w:rPr>
        <w:t xml:space="preserve">–размер пятна излучения на образце, </w:t>
      </w:r>
      <w:r w:rsidRPr="00387F35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387F35">
        <w:rPr>
          <w:rFonts w:ascii="Times New Roman" w:hAnsi="Times New Roman" w:cs="Times New Roman"/>
          <w:sz w:val="20"/>
          <w:szCs w:val="20"/>
        </w:rPr>
        <w:t>- сбор флуоресцентного сигнала</w:t>
      </w:r>
    </w:p>
    <w:p w:rsidR="00387F35" w:rsidRDefault="00387F35" w:rsidP="00387F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7F35" w:rsidRDefault="00387F35" w:rsidP="00387F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изменять размеры пучка возбуждающего излучения при помощи щелей (коллиматоров), при этом за счет высокой параллельности синхротронного излучения размер пятна на образце будет близок к размеру коллиматора (рис 3-1). Однако, в этой схеме используется лишь малая часть исходного пучка.</w:t>
      </w:r>
    </w:p>
    <w:p w:rsidR="00387F35" w:rsidRDefault="00387F35" w:rsidP="00387F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варианте 2 используется фокусирующая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поликапиллярная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линза-концентратор, что позволяет увеличить плотность потока излучения в точке фокуса в 10</w:t>
      </w:r>
      <w:r w:rsidRPr="00126E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- 10</w:t>
      </w:r>
      <w:r w:rsidRPr="00126E4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раз (рис.3-2).</w:t>
      </w:r>
      <w:r w:rsidRPr="009B3A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приводит к существенному увеличению скорости счета и уменьшению времени набора спектра в точке. Однако, как и в первом варианте, пространственное разрешение определяется глубиной выхода характеристического излучения из образца и зависит от энергии квантов анализируемых элементов, составляя первые десятки микрон для легких элементов (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26E4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26E4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126E4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сотни для более тяжелых элементов.</w:t>
      </w:r>
    </w:p>
    <w:p w:rsidR="00387F35" w:rsidRDefault="00387F35" w:rsidP="00387F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Конфокальная схема (рис. 3-3) с использованием двух фокусирующих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полулинз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позволяет сформировать конфокальный объем и резко повысить локальность анализа. При этом появляется возможность детального исследования не только по поверхности, но и в глубину образца.</w:t>
      </w:r>
    </w:p>
    <w:p w:rsidR="00387F35" w:rsidRPr="00126E49" w:rsidRDefault="00387F35" w:rsidP="00387F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конфокальную схему можно провести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расстройку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фокусов обеих линз и получив увеличенный конфокальный объем быстро провести поиск интересующего включения (рис.3-4).</w:t>
      </w:r>
    </w:p>
    <w:p w:rsidR="00387F35" w:rsidRPr="00FB7E94" w:rsidRDefault="00387F35" w:rsidP="00387F3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E94">
        <w:rPr>
          <w:rFonts w:ascii="Times New Roman" w:hAnsi="Times New Roman" w:cs="Times New Roman"/>
          <w:b/>
          <w:sz w:val="24"/>
          <w:szCs w:val="24"/>
        </w:rPr>
        <w:t>Экспериментальная часть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87F35" w:rsidRPr="004F3AFF" w:rsidRDefault="00387F35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290">
        <w:rPr>
          <w:rFonts w:ascii="Times New Roman" w:hAnsi="Times New Roman" w:cs="Times New Roman"/>
          <w:sz w:val="24"/>
          <w:szCs w:val="24"/>
        </w:rPr>
        <w:t xml:space="preserve">На станции </w:t>
      </w:r>
      <w:r>
        <w:rPr>
          <w:rFonts w:ascii="Times New Roman" w:hAnsi="Times New Roman" w:cs="Times New Roman"/>
          <w:sz w:val="24"/>
          <w:szCs w:val="24"/>
        </w:rPr>
        <w:t>«РФА-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СИ»</w:t>
      </w:r>
      <w:r w:rsidRPr="000A1290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0A1290">
        <w:rPr>
          <w:rFonts w:ascii="Times New Roman" w:hAnsi="Times New Roman" w:cs="Times New Roman"/>
          <w:sz w:val="24"/>
          <w:szCs w:val="24"/>
        </w:rPr>
        <w:t xml:space="preserve"> ЦКП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A1290">
        <w:rPr>
          <w:rFonts w:ascii="Times New Roman" w:hAnsi="Times New Roman" w:cs="Times New Roman"/>
          <w:sz w:val="24"/>
          <w:szCs w:val="24"/>
        </w:rPr>
        <w:t>Сибирский центр синхротронного и терагерцового излучения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A1290">
        <w:rPr>
          <w:rFonts w:ascii="Times New Roman" w:hAnsi="Times New Roman" w:cs="Times New Roman"/>
          <w:sz w:val="24"/>
          <w:szCs w:val="24"/>
        </w:rPr>
        <w:t xml:space="preserve"> на базе ИЯФ СО РАН проведены исследования аншлиф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A1290">
        <w:rPr>
          <w:rFonts w:ascii="Times New Roman" w:hAnsi="Times New Roman" w:cs="Times New Roman"/>
          <w:sz w:val="24"/>
          <w:szCs w:val="24"/>
        </w:rPr>
        <w:t xml:space="preserve"> закристаллизованной сульфидной капли из тела вкрапленных сульфидных руд </w:t>
      </w:r>
      <w:proofErr w:type="spellStart"/>
      <w:r w:rsidRPr="000A1290">
        <w:rPr>
          <w:rFonts w:ascii="Times New Roman" w:hAnsi="Times New Roman" w:cs="Times New Roman"/>
          <w:sz w:val="24"/>
          <w:szCs w:val="24"/>
        </w:rPr>
        <w:t>Талнахского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290">
        <w:rPr>
          <w:rFonts w:ascii="Times New Roman" w:hAnsi="Times New Roman" w:cs="Times New Roman"/>
          <w:sz w:val="24"/>
          <w:szCs w:val="24"/>
        </w:rPr>
        <w:t>платино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>-медно-никелевого месторождения в Норильском районе. Капли имеют хорошо выраженную зональность в виде сменяющих друг друга зон пирротина (</w:t>
      </w:r>
      <w:r w:rsidRPr="000A1290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0A1290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proofErr w:type="spellStart"/>
      <w:r w:rsidRPr="000A129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0A1290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0A1290">
        <w:rPr>
          <w:rFonts w:ascii="Times New Roman" w:hAnsi="Times New Roman" w:cs="Times New Roman"/>
          <w:sz w:val="24"/>
          <w:szCs w:val="24"/>
        </w:rPr>
        <w:t>пентландита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 xml:space="preserve"> ((</w:t>
      </w:r>
      <w:proofErr w:type="gramStart"/>
      <w:r w:rsidRPr="000A1290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0A1290">
        <w:rPr>
          <w:rFonts w:ascii="Times New Roman" w:hAnsi="Times New Roman" w:cs="Times New Roman"/>
          <w:sz w:val="24"/>
          <w:szCs w:val="24"/>
        </w:rPr>
        <w:t>,</w:t>
      </w:r>
      <w:r w:rsidRPr="000A1290">
        <w:rPr>
          <w:rFonts w:ascii="Times New Roman" w:hAnsi="Times New Roman" w:cs="Times New Roman"/>
          <w:sz w:val="24"/>
          <w:szCs w:val="24"/>
          <w:lang w:val="en-US"/>
        </w:rPr>
        <w:t>Ni</w:t>
      </w:r>
      <w:proofErr w:type="gramEnd"/>
      <w:r w:rsidRPr="000A1290">
        <w:rPr>
          <w:rFonts w:ascii="Times New Roman" w:hAnsi="Times New Roman" w:cs="Times New Roman"/>
          <w:sz w:val="24"/>
          <w:szCs w:val="24"/>
        </w:rPr>
        <w:t>)</w:t>
      </w:r>
      <w:r w:rsidRPr="000A129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0A129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A129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0A1290">
        <w:rPr>
          <w:rFonts w:ascii="Times New Roman" w:hAnsi="Times New Roman" w:cs="Times New Roman"/>
          <w:sz w:val="24"/>
          <w:szCs w:val="24"/>
        </w:rPr>
        <w:t>) и халькопирита (</w:t>
      </w:r>
      <w:proofErr w:type="spellStart"/>
      <w:r w:rsidRPr="000A1290">
        <w:rPr>
          <w:rFonts w:ascii="Times New Roman" w:hAnsi="Times New Roman" w:cs="Times New Roman"/>
          <w:sz w:val="24"/>
          <w:szCs w:val="24"/>
          <w:lang w:val="en-US"/>
        </w:rPr>
        <w:t>CuFeS</w:t>
      </w:r>
      <w:proofErr w:type="spellEnd"/>
      <w:r w:rsidRPr="000A12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1290">
        <w:rPr>
          <w:rFonts w:ascii="Times New Roman" w:hAnsi="Times New Roman" w:cs="Times New Roman"/>
          <w:sz w:val="24"/>
          <w:szCs w:val="24"/>
        </w:rPr>
        <w:t xml:space="preserve">). Кроме основных сульфидных минералов присутствует </w:t>
      </w:r>
      <w:proofErr w:type="spellStart"/>
      <w:r w:rsidRPr="000A1290">
        <w:rPr>
          <w:rFonts w:ascii="Times New Roman" w:hAnsi="Times New Roman" w:cs="Times New Roman"/>
          <w:sz w:val="24"/>
          <w:szCs w:val="24"/>
        </w:rPr>
        <w:t>кубанит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A1290">
        <w:rPr>
          <w:rFonts w:ascii="Times New Roman" w:hAnsi="Times New Roman" w:cs="Times New Roman"/>
          <w:sz w:val="24"/>
          <w:szCs w:val="24"/>
          <w:lang w:val="en-US"/>
        </w:rPr>
        <w:t>CuFe</w:t>
      </w:r>
      <w:proofErr w:type="spellEnd"/>
      <w:r w:rsidRPr="000A129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A129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A129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A1290">
        <w:rPr>
          <w:rFonts w:ascii="Times New Roman" w:hAnsi="Times New Roman" w:cs="Times New Roman"/>
          <w:sz w:val="24"/>
          <w:szCs w:val="24"/>
        </w:rPr>
        <w:t>) в виде ламелей в халькопирите и магнетит (</w:t>
      </w:r>
      <w:r w:rsidRPr="000A1290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0A09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A129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A09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A1290">
        <w:rPr>
          <w:rFonts w:ascii="Times New Roman" w:hAnsi="Times New Roman" w:cs="Times New Roman"/>
          <w:sz w:val="24"/>
          <w:szCs w:val="24"/>
        </w:rPr>
        <w:t>) в виде крупных скелетных кристаллов по границе капли</w:t>
      </w:r>
      <w:r w:rsidRPr="004F3AFF">
        <w:rPr>
          <w:rFonts w:ascii="Times New Roman" w:hAnsi="Times New Roman" w:cs="Times New Roman"/>
          <w:sz w:val="24"/>
          <w:szCs w:val="24"/>
        </w:rPr>
        <w:t>.</w:t>
      </w:r>
    </w:p>
    <w:p w:rsidR="00387F35" w:rsidRDefault="00387F35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290">
        <w:rPr>
          <w:rFonts w:ascii="Times New Roman" w:hAnsi="Times New Roman" w:cs="Times New Roman"/>
          <w:sz w:val="24"/>
          <w:szCs w:val="24"/>
        </w:rPr>
        <w:t>Методика проведения эксперимента предусматривала сканировани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A1290">
        <w:rPr>
          <w:rFonts w:ascii="Times New Roman" w:hAnsi="Times New Roman" w:cs="Times New Roman"/>
          <w:sz w:val="24"/>
          <w:szCs w:val="24"/>
        </w:rPr>
        <w:t xml:space="preserve"> образца в </w:t>
      </w:r>
      <w:proofErr w:type="spellStart"/>
      <w:r w:rsidRPr="000A1290">
        <w:rPr>
          <w:rFonts w:ascii="Times New Roman" w:hAnsi="Times New Roman" w:cs="Times New Roman"/>
          <w:sz w:val="24"/>
          <w:szCs w:val="24"/>
        </w:rPr>
        <w:t>однолинзовой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 xml:space="preserve"> и конфокальной</w:t>
      </w:r>
      <w:r>
        <w:rPr>
          <w:rFonts w:ascii="Times New Roman" w:hAnsi="Times New Roman" w:cs="Times New Roman"/>
          <w:sz w:val="24"/>
          <w:szCs w:val="24"/>
        </w:rPr>
        <w:t xml:space="preserve"> схемах</w:t>
      </w:r>
      <w:r w:rsidRPr="000A129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однолинзовой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схеме эксперимента</w:t>
      </w:r>
      <w:r w:rsidRPr="000A1290">
        <w:rPr>
          <w:rFonts w:ascii="Times New Roman" w:hAnsi="Times New Roman" w:cs="Times New Roman"/>
          <w:sz w:val="24"/>
          <w:szCs w:val="24"/>
        </w:rPr>
        <w:t xml:space="preserve"> время </w:t>
      </w:r>
      <w:r>
        <w:rPr>
          <w:rFonts w:ascii="Times New Roman" w:hAnsi="Times New Roman" w:cs="Times New Roman"/>
          <w:sz w:val="24"/>
          <w:szCs w:val="24"/>
        </w:rPr>
        <w:t xml:space="preserve">набора сигнала в одной точке составляло </w:t>
      </w:r>
      <w:r w:rsidRPr="000A1290">
        <w:rPr>
          <w:rFonts w:ascii="Times New Roman" w:hAnsi="Times New Roman" w:cs="Times New Roman"/>
          <w:sz w:val="24"/>
          <w:szCs w:val="24"/>
        </w:rPr>
        <w:t xml:space="preserve">100 секунд, шаг </w:t>
      </w:r>
      <w:r>
        <w:rPr>
          <w:rFonts w:ascii="Times New Roman" w:hAnsi="Times New Roman" w:cs="Times New Roman"/>
          <w:sz w:val="24"/>
          <w:szCs w:val="24"/>
        </w:rPr>
        <w:t xml:space="preserve">сканирования </w:t>
      </w:r>
      <w:r w:rsidRPr="000A1290">
        <w:rPr>
          <w:rFonts w:ascii="Times New Roman" w:hAnsi="Times New Roman" w:cs="Times New Roman"/>
          <w:sz w:val="24"/>
          <w:szCs w:val="24"/>
        </w:rPr>
        <w:t>20 микрон, энергия возбуждающего излучения 26 кэВ, размер пятна излучения на образце</w:t>
      </w:r>
      <w:r>
        <w:rPr>
          <w:rFonts w:ascii="Times New Roman" w:hAnsi="Times New Roman" w:cs="Times New Roman"/>
          <w:sz w:val="24"/>
          <w:szCs w:val="24"/>
        </w:rPr>
        <w:t xml:space="preserve"> порядка</w:t>
      </w:r>
      <w:r w:rsidRPr="000A1290">
        <w:rPr>
          <w:rFonts w:ascii="Times New Roman" w:hAnsi="Times New Roman" w:cs="Times New Roman"/>
          <w:sz w:val="24"/>
          <w:szCs w:val="24"/>
        </w:rPr>
        <w:t xml:space="preserve"> 15 микрон</w:t>
      </w:r>
      <w:r>
        <w:rPr>
          <w:rFonts w:ascii="Times New Roman" w:hAnsi="Times New Roman" w:cs="Times New Roman"/>
          <w:sz w:val="24"/>
          <w:szCs w:val="24"/>
        </w:rPr>
        <w:t>, диаметр коллиматора</w:t>
      </w:r>
      <w:r w:rsidRPr="000A1290">
        <w:rPr>
          <w:rFonts w:ascii="Times New Roman" w:hAnsi="Times New Roman" w:cs="Times New Roman"/>
          <w:sz w:val="24"/>
          <w:szCs w:val="24"/>
        </w:rPr>
        <w:t xml:space="preserve"> на детекторе 1</w:t>
      </w:r>
      <w:proofErr w:type="gramStart"/>
      <w:r w:rsidRPr="000A1290"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29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A1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работе в конфокальной схеме эксперимента (рис. 1) </w:t>
      </w:r>
      <w:r w:rsidRPr="000A1290"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z w:val="24"/>
          <w:szCs w:val="24"/>
        </w:rPr>
        <w:t xml:space="preserve"> набора сигнала в одной точке составляло</w:t>
      </w:r>
      <w:r w:rsidRPr="000A1290">
        <w:rPr>
          <w:rFonts w:ascii="Times New Roman" w:hAnsi="Times New Roman" w:cs="Times New Roman"/>
          <w:sz w:val="24"/>
          <w:szCs w:val="24"/>
        </w:rPr>
        <w:t xml:space="preserve"> 80 секунд, шаг </w:t>
      </w:r>
      <w:r>
        <w:rPr>
          <w:rFonts w:ascii="Times New Roman" w:hAnsi="Times New Roman" w:cs="Times New Roman"/>
          <w:sz w:val="24"/>
          <w:szCs w:val="24"/>
        </w:rPr>
        <w:t xml:space="preserve">сканирования </w:t>
      </w:r>
      <w:r w:rsidRPr="000A1290">
        <w:rPr>
          <w:rFonts w:ascii="Times New Roman" w:hAnsi="Times New Roman" w:cs="Times New Roman"/>
          <w:sz w:val="24"/>
          <w:szCs w:val="24"/>
        </w:rPr>
        <w:t>20 микрон, энергия возбуждающего излучения 14 кэВ</w:t>
      </w:r>
      <w:r>
        <w:rPr>
          <w:rFonts w:ascii="Times New Roman" w:hAnsi="Times New Roman" w:cs="Times New Roman"/>
          <w:sz w:val="24"/>
          <w:szCs w:val="24"/>
        </w:rPr>
        <w:t xml:space="preserve">. Характерный размер конфокального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объёма составлял 15мкм</w:t>
      </w:r>
      <w:r w:rsidRPr="000A1290">
        <w:rPr>
          <w:rFonts w:ascii="Times New Roman" w:hAnsi="Times New Roman" w:cs="Times New Roman"/>
          <w:sz w:val="24"/>
          <w:szCs w:val="24"/>
        </w:rPr>
        <w:t>. Первичная обработка данны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1290">
        <w:rPr>
          <w:rFonts w:ascii="Times New Roman" w:hAnsi="Times New Roman" w:cs="Times New Roman"/>
          <w:sz w:val="24"/>
          <w:szCs w:val="24"/>
        </w:rPr>
        <w:t xml:space="preserve"> представлена на 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1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0A1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профилях распределения концентраций наблюдается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воспроизводимость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 xml:space="preserve"> результатов</w:t>
      </w:r>
      <w:r>
        <w:rPr>
          <w:rFonts w:ascii="Times New Roman" w:hAnsi="Times New Roman" w:cs="Times New Roman"/>
          <w:sz w:val="24"/>
          <w:szCs w:val="24"/>
        </w:rPr>
        <w:t>. В конфокальной схеме эксперимента за счет улучшения пространственного разрешения наблюдается значительное улучшение отображение границ зональности в профилях распределения элементов.</w:t>
      </w:r>
    </w:p>
    <w:p w:rsidR="00C149BB" w:rsidRPr="000A1290" w:rsidRDefault="00C149BB" w:rsidP="00C149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2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6712A" wp14:editId="3F5032FF">
            <wp:extent cx="4015556" cy="6728770"/>
            <wp:effectExtent l="0" t="0" r="4445" b="0"/>
            <wp:docPr id="1" name="Рисунок 1" descr="C:\Users\User\Desktop\Fe_Ni_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e_Ni_C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370" b="5776"/>
                    <a:stretch/>
                  </pic:blipFill>
                  <pic:spPr bwMode="auto">
                    <a:xfrm>
                      <a:off x="0" y="0"/>
                      <a:ext cx="4027685" cy="67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9BB" w:rsidRDefault="00C149BB" w:rsidP="00C149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29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исунок 4 </w:t>
      </w:r>
      <w:r w:rsidRPr="000A129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Фотография образца (вверху), профили распределения </w:t>
      </w:r>
      <w:r w:rsidRPr="000A1290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0A1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1290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1290">
        <w:rPr>
          <w:rFonts w:ascii="Times New Roman" w:hAnsi="Times New Roman" w:cs="Times New Roman"/>
          <w:sz w:val="24"/>
          <w:szCs w:val="24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(внизу):</w:t>
      </w:r>
      <w:r w:rsidRPr="00F837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A1290">
        <w:rPr>
          <w:rFonts w:ascii="Times New Roman" w:hAnsi="Times New Roman" w:cs="Times New Roman"/>
          <w:sz w:val="24"/>
          <w:szCs w:val="24"/>
        </w:rPr>
        <w:t xml:space="preserve"> конфокаль</w:t>
      </w:r>
      <w:r>
        <w:rPr>
          <w:rFonts w:ascii="Times New Roman" w:hAnsi="Times New Roman" w:cs="Times New Roman"/>
          <w:sz w:val="24"/>
          <w:szCs w:val="24"/>
        </w:rPr>
        <w:t xml:space="preserve">ной (пунктирная линия)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одноли</w:t>
      </w:r>
      <w:r w:rsidRPr="000A129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0A1290">
        <w:rPr>
          <w:rFonts w:ascii="Times New Roman" w:hAnsi="Times New Roman" w:cs="Times New Roman"/>
          <w:sz w:val="24"/>
          <w:szCs w:val="24"/>
        </w:rPr>
        <w:t>овой</w:t>
      </w:r>
      <w:proofErr w:type="spellEnd"/>
      <w:r w:rsidRPr="000A12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A1290">
        <w:rPr>
          <w:rFonts w:ascii="Times New Roman" w:hAnsi="Times New Roman" w:cs="Times New Roman"/>
          <w:sz w:val="24"/>
          <w:szCs w:val="24"/>
        </w:rPr>
        <w:t>черная линия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A1290">
        <w:rPr>
          <w:rFonts w:ascii="Times New Roman" w:hAnsi="Times New Roman" w:cs="Times New Roman"/>
          <w:sz w:val="24"/>
          <w:szCs w:val="24"/>
        </w:rPr>
        <w:t>схем</w:t>
      </w:r>
      <w:r>
        <w:rPr>
          <w:rFonts w:ascii="Times New Roman" w:hAnsi="Times New Roman" w:cs="Times New Roman"/>
          <w:sz w:val="24"/>
          <w:szCs w:val="24"/>
        </w:rPr>
        <w:t xml:space="preserve">ах. </w:t>
      </w:r>
    </w:p>
    <w:p w:rsidR="00C149BB" w:rsidRPr="007B7E77" w:rsidRDefault="00C149BB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7F35" w:rsidRPr="003427DE" w:rsidRDefault="00387F35" w:rsidP="00387F3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7DE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387F35" w:rsidRDefault="00387F35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Методика </w:t>
      </w:r>
      <w:r w:rsidRPr="006325C1">
        <w:rPr>
          <w:rFonts w:ascii="Times New Roman" w:hAnsi="Times New Roman" w:cs="Times New Roman"/>
          <w:sz w:val="24"/>
          <w:szCs w:val="24"/>
        </w:rPr>
        <w:t xml:space="preserve">локального микроанализа разработана и позволяет получать локальное разрешение порядка 10-15мкм и с пределами обнаружения до 0.1 </w:t>
      </w:r>
      <w:r w:rsidRPr="006325C1">
        <w:rPr>
          <w:rFonts w:ascii="Times New Roman" w:hAnsi="Times New Roman" w:cs="Times New Roman"/>
          <w:sz w:val="24"/>
          <w:szCs w:val="24"/>
          <w:lang w:val="en-US"/>
        </w:rPr>
        <w:t>ppm</w:t>
      </w:r>
      <w:r w:rsidRPr="006325C1">
        <w:rPr>
          <w:rFonts w:ascii="Times New Roman" w:hAnsi="Times New Roman" w:cs="Times New Roman"/>
          <w:sz w:val="24"/>
          <w:szCs w:val="24"/>
        </w:rPr>
        <w:t xml:space="preserve"> в зависимости от матрицы образца. Методика опробована на реальных геологических образцах (закристаллизованная сульфидная капля, микровключения платиновой группы в образцах из месторождений </w:t>
      </w:r>
      <w:proofErr w:type="spellStart"/>
      <w:r w:rsidRPr="006325C1">
        <w:rPr>
          <w:rFonts w:ascii="Times New Roman" w:hAnsi="Times New Roman" w:cs="Times New Roman"/>
          <w:sz w:val="24"/>
          <w:szCs w:val="24"/>
        </w:rPr>
        <w:t>Томтор</w:t>
      </w:r>
      <w:proofErr w:type="spellEnd"/>
      <w:r w:rsidRPr="006325C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325C1">
        <w:rPr>
          <w:rFonts w:ascii="Times New Roman" w:hAnsi="Times New Roman" w:cs="Times New Roman"/>
          <w:sz w:val="24"/>
          <w:szCs w:val="24"/>
        </w:rPr>
        <w:t>Бушвельд</w:t>
      </w:r>
      <w:proofErr w:type="spellEnd"/>
      <w:r w:rsidRPr="006325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25C1">
        <w:rPr>
          <w:rFonts w:ascii="Times New Roman" w:hAnsi="Times New Roman" w:cs="Times New Roman"/>
          <w:sz w:val="24"/>
          <w:szCs w:val="24"/>
        </w:rPr>
        <w:t>микрофлюидные</w:t>
      </w:r>
      <w:proofErr w:type="spellEnd"/>
      <w:r w:rsidRPr="006325C1">
        <w:rPr>
          <w:rFonts w:ascii="Times New Roman" w:hAnsi="Times New Roman" w:cs="Times New Roman"/>
          <w:sz w:val="24"/>
          <w:szCs w:val="24"/>
        </w:rPr>
        <w:t xml:space="preserve"> включения).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25C1">
        <w:rPr>
          <w:rFonts w:ascii="Times New Roman" w:hAnsi="Times New Roman" w:cs="Times New Roman"/>
          <w:sz w:val="24"/>
          <w:szCs w:val="24"/>
        </w:rPr>
        <w:t xml:space="preserve">Использование данной методики на источниках синхротронного излучения с высокой яркостью позволит улучшить пределы обнаружения до 1 </w:t>
      </w:r>
      <w:r w:rsidRPr="006325C1">
        <w:rPr>
          <w:rFonts w:ascii="Times New Roman" w:hAnsi="Times New Roman" w:cs="Times New Roman"/>
          <w:sz w:val="24"/>
          <w:szCs w:val="24"/>
          <w:lang w:val="en-US"/>
        </w:rPr>
        <w:t>ppb</w:t>
      </w:r>
      <w:r w:rsidRPr="006325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25C1">
        <w:rPr>
          <w:rFonts w:ascii="Times New Roman" w:hAnsi="Times New Roman" w:cs="Times New Roman"/>
          <w:sz w:val="24"/>
          <w:szCs w:val="24"/>
        </w:rPr>
        <w:t xml:space="preserve">Данная методика при использовании других типов рентгеновской оптики (например, полимерные линзы) может улучшить пространственное разрешение метода до 10нм при использовании источников синхротронного излучения с малым </w:t>
      </w:r>
      <w:proofErr w:type="spellStart"/>
      <w:r w:rsidRPr="006325C1">
        <w:rPr>
          <w:rFonts w:ascii="Times New Roman" w:hAnsi="Times New Roman" w:cs="Times New Roman"/>
          <w:sz w:val="24"/>
          <w:szCs w:val="24"/>
        </w:rPr>
        <w:t>эмиттансом</w:t>
      </w:r>
      <w:proofErr w:type="spellEnd"/>
      <w:r w:rsidRPr="006325C1">
        <w:rPr>
          <w:rFonts w:ascii="Times New Roman" w:hAnsi="Times New Roman" w:cs="Times New Roman"/>
          <w:sz w:val="24"/>
          <w:szCs w:val="24"/>
        </w:rPr>
        <w:t>.</w:t>
      </w:r>
    </w:p>
    <w:p w:rsidR="00D82722" w:rsidRDefault="00D82722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2722" w:rsidRPr="003D439C" w:rsidRDefault="00D82722" w:rsidP="00D8272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439C">
        <w:rPr>
          <w:rFonts w:ascii="Times New Roman" w:hAnsi="Times New Roman" w:cs="Times New Roman"/>
          <w:sz w:val="24"/>
          <w:szCs w:val="24"/>
        </w:rPr>
        <w:t>В период учебного года 201</w:t>
      </w:r>
      <w:r>
        <w:rPr>
          <w:rFonts w:ascii="Times New Roman" w:hAnsi="Times New Roman" w:cs="Times New Roman"/>
          <w:sz w:val="24"/>
          <w:szCs w:val="24"/>
        </w:rPr>
        <w:t>6/2017</w:t>
      </w:r>
      <w:r w:rsidRPr="003D439C">
        <w:rPr>
          <w:rFonts w:ascii="Times New Roman" w:hAnsi="Times New Roman" w:cs="Times New Roman"/>
          <w:sz w:val="24"/>
          <w:szCs w:val="24"/>
        </w:rPr>
        <w:t xml:space="preserve"> на станции элементного анализа накопителя ВЭПП-3 был произведен </w:t>
      </w:r>
      <w:r w:rsidRPr="00511375">
        <w:rPr>
          <w:rFonts w:ascii="Times New Roman" w:hAnsi="Times New Roman" w:cs="Times New Roman"/>
          <w:sz w:val="24"/>
          <w:szCs w:val="24"/>
        </w:rPr>
        <w:t>ряд экспериментальных работ, входящих в план аспирантуры и поддержанных грантами</w:t>
      </w:r>
      <w:r w:rsidRPr="003D439C">
        <w:rPr>
          <w:rFonts w:ascii="Times New Roman" w:hAnsi="Times New Roman" w:cs="Times New Roman"/>
          <w:sz w:val="24"/>
          <w:szCs w:val="24"/>
        </w:rPr>
        <w:t xml:space="preserve"> РФФИ № 14-02-00631 и №16-32-00705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D439C">
        <w:rPr>
          <w:rFonts w:ascii="Times New Roman" w:hAnsi="Times New Roman" w:cs="Times New Roman"/>
          <w:sz w:val="24"/>
          <w:szCs w:val="24"/>
        </w:rPr>
        <w:t xml:space="preserve"> РНФ №14-17-00200 и №14-50-00080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D82722" w:rsidRDefault="00D82722" w:rsidP="00387F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49BB" w:rsidRDefault="00C14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49BB" w:rsidRPr="00C149BB" w:rsidRDefault="00C149BB" w:rsidP="00C149B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28D8" w:rsidRDefault="00B972AC" w:rsidP="00387F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конференциях и публикации </w:t>
      </w:r>
    </w:p>
    <w:p w:rsidR="006073B0" w:rsidRPr="00DA3721" w:rsidRDefault="006073B0" w:rsidP="00387F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Очное</w:t>
      </w:r>
      <w:r w:rsidRPr="00DA3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 w:rsidRPr="00DA3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A3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конференциях</w:t>
      </w:r>
      <w:r w:rsidRPr="00DA3721">
        <w:rPr>
          <w:rFonts w:ascii="Times New Roman" w:hAnsi="Times New Roman" w:cs="Times New Roman"/>
          <w:sz w:val="24"/>
          <w:szCs w:val="24"/>
        </w:rPr>
        <w:t>:</w:t>
      </w:r>
    </w:p>
    <w:p w:rsidR="006073B0" w:rsidRPr="00DA3721" w:rsidRDefault="006073B0" w:rsidP="006073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73B0" w:rsidRPr="006073B0" w:rsidRDefault="006073B0" w:rsidP="006073B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73B0">
        <w:rPr>
          <w:rFonts w:ascii="Times New Roman" w:hAnsi="Times New Roman" w:cs="Times New Roman"/>
          <w:sz w:val="24"/>
          <w:szCs w:val="24"/>
          <w:lang w:val="en-US"/>
        </w:rPr>
        <w:t>International Conference "Synchrotron and Free electron laser Radiati</w:t>
      </w:r>
      <w:r>
        <w:rPr>
          <w:rFonts w:ascii="Times New Roman" w:hAnsi="Times New Roman" w:cs="Times New Roman"/>
          <w:sz w:val="24"/>
          <w:szCs w:val="24"/>
          <w:lang w:val="en-US"/>
        </w:rPr>
        <w:t>on: generation and application"</w:t>
      </w:r>
    </w:p>
    <w:p w:rsidR="006073B0" w:rsidRDefault="006073B0" w:rsidP="006073B0">
      <w:pPr>
        <w:jc w:val="both"/>
        <w:rPr>
          <w:rFonts w:ascii="Times New Roman" w:hAnsi="Times New Roman" w:cs="Times New Roman"/>
          <w:sz w:val="24"/>
          <w:szCs w:val="24"/>
        </w:rPr>
      </w:pPr>
      <w:r w:rsidRPr="006073B0">
        <w:rPr>
          <w:rFonts w:ascii="Times New Roman" w:hAnsi="Times New Roman" w:cs="Times New Roman"/>
          <w:sz w:val="24"/>
          <w:szCs w:val="24"/>
        </w:rPr>
        <w:t xml:space="preserve">04 - 08 </w:t>
      </w:r>
      <w:r w:rsidRPr="006073B0">
        <w:rPr>
          <w:rFonts w:ascii="Times New Roman" w:hAnsi="Times New Roman" w:cs="Times New Roman"/>
          <w:sz w:val="24"/>
          <w:szCs w:val="24"/>
          <w:lang w:val="en-US"/>
        </w:rPr>
        <w:t>July</w:t>
      </w:r>
      <w:r w:rsidRPr="006073B0">
        <w:rPr>
          <w:rFonts w:ascii="Times New Roman" w:hAnsi="Times New Roman" w:cs="Times New Roman"/>
          <w:sz w:val="24"/>
          <w:szCs w:val="24"/>
        </w:rPr>
        <w:t xml:space="preserve"> 2016, </w:t>
      </w:r>
      <w:r w:rsidRPr="006073B0">
        <w:rPr>
          <w:rFonts w:ascii="Times New Roman" w:hAnsi="Times New Roman" w:cs="Times New Roman"/>
          <w:sz w:val="24"/>
          <w:szCs w:val="24"/>
          <w:lang w:val="en-US"/>
        </w:rPr>
        <w:t>BINP</w:t>
      </w:r>
      <w:r w:rsidRPr="006073B0">
        <w:rPr>
          <w:rFonts w:ascii="Times New Roman" w:hAnsi="Times New Roman" w:cs="Times New Roman"/>
          <w:sz w:val="24"/>
          <w:szCs w:val="24"/>
        </w:rPr>
        <w:t xml:space="preserve">, </w:t>
      </w:r>
      <w:r w:rsidRPr="006073B0">
        <w:rPr>
          <w:rFonts w:ascii="Times New Roman" w:hAnsi="Times New Roman" w:cs="Times New Roman"/>
          <w:sz w:val="24"/>
          <w:szCs w:val="24"/>
          <w:lang w:val="en-US"/>
        </w:rPr>
        <w:t>Novosibirsk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73B0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Стендовый доклад</w:t>
      </w:r>
    </w:p>
    <w:p w:rsidR="006073B0" w:rsidRPr="006073B0" w:rsidRDefault="006073B0" w:rsidP="006073B0">
      <w:pPr>
        <w:jc w:val="both"/>
        <w:rPr>
          <w:rFonts w:ascii="Times New Roman" w:hAnsi="Times New Roman" w:cs="Times New Roman"/>
          <w:sz w:val="24"/>
          <w:szCs w:val="24"/>
        </w:rPr>
      </w:pPr>
      <w:r w:rsidRPr="006073B0">
        <w:rPr>
          <w:rFonts w:ascii="Times New Roman" w:hAnsi="Times New Roman" w:cs="Times New Roman"/>
          <w:sz w:val="24"/>
          <w:szCs w:val="24"/>
        </w:rPr>
        <w:t>XIV Курчатовская междисциплинарная молодежная научная школа</w:t>
      </w:r>
    </w:p>
    <w:p w:rsidR="006073B0" w:rsidRPr="006073B0" w:rsidRDefault="006073B0" w:rsidP="006073B0">
      <w:pPr>
        <w:jc w:val="both"/>
        <w:rPr>
          <w:rFonts w:ascii="Times New Roman" w:hAnsi="Times New Roman" w:cs="Times New Roman"/>
          <w:sz w:val="24"/>
          <w:szCs w:val="24"/>
        </w:rPr>
      </w:pPr>
      <w:r w:rsidRPr="006073B0">
        <w:rPr>
          <w:rFonts w:ascii="Times New Roman" w:hAnsi="Times New Roman" w:cs="Times New Roman"/>
          <w:sz w:val="24"/>
          <w:szCs w:val="24"/>
        </w:rPr>
        <w:t>Дата п</w:t>
      </w:r>
      <w:r>
        <w:rPr>
          <w:rFonts w:ascii="Times New Roman" w:hAnsi="Times New Roman" w:cs="Times New Roman"/>
          <w:sz w:val="24"/>
          <w:szCs w:val="24"/>
        </w:rPr>
        <w:t xml:space="preserve">роведения: 8 - 11 ноября 2016 г, Москва – Устный доклад </w:t>
      </w:r>
    </w:p>
    <w:p w:rsidR="006073B0" w:rsidRPr="006073B0" w:rsidRDefault="006073B0" w:rsidP="00387F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Тезисы</w:t>
      </w:r>
      <w:r w:rsidRPr="006073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докладов</w:t>
      </w:r>
    </w:p>
    <w:p w:rsidR="007C12E6" w:rsidRDefault="007C12E6" w:rsidP="007C12E6">
      <w:pPr>
        <w:pStyle w:val="a4"/>
        <w:numPr>
          <w:ilvl w:val="0"/>
          <w:numId w:val="1"/>
        </w:numPr>
        <w:rPr>
          <w:lang w:val="en-US"/>
        </w:rPr>
      </w:pPr>
      <w:r w:rsidRPr="0000686B">
        <w:rPr>
          <w:lang w:val="en-US"/>
        </w:rPr>
        <w:t xml:space="preserve">Darin A.V., </w:t>
      </w:r>
      <w:proofErr w:type="spellStart"/>
      <w:r w:rsidRPr="0000686B">
        <w:rPr>
          <w:lang w:val="en-US"/>
        </w:rPr>
        <w:t>Kalugin</w:t>
      </w:r>
      <w:proofErr w:type="spellEnd"/>
      <w:r w:rsidRPr="0000686B">
        <w:rPr>
          <w:lang w:val="en-US"/>
        </w:rPr>
        <w:t xml:space="preserve"> I.A., </w:t>
      </w:r>
      <w:proofErr w:type="spellStart"/>
      <w:r w:rsidRPr="0000686B">
        <w:rPr>
          <w:lang w:val="en-US"/>
        </w:rPr>
        <w:t>Maksimova</w:t>
      </w:r>
      <w:proofErr w:type="spellEnd"/>
      <w:r w:rsidRPr="0000686B">
        <w:rPr>
          <w:lang w:val="en-US"/>
        </w:rPr>
        <w:t xml:space="preserve"> N. V., </w:t>
      </w:r>
      <w:proofErr w:type="spellStart"/>
      <w:r w:rsidRPr="0000686B">
        <w:rPr>
          <w:lang w:val="en-US"/>
        </w:rPr>
        <w:t>Markovich</w:t>
      </w:r>
      <w:proofErr w:type="spellEnd"/>
      <w:r w:rsidRPr="0000686B">
        <w:rPr>
          <w:lang w:val="en-US"/>
        </w:rPr>
        <w:t xml:space="preserve"> T.I., </w:t>
      </w:r>
      <w:proofErr w:type="spellStart"/>
      <w:r w:rsidRPr="0000686B">
        <w:rPr>
          <w:lang w:val="en-US"/>
        </w:rPr>
        <w:t>Rogozin</w:t>
      </w:r>
      <w:proofErr w:type="spellEnd"/>
      <w:r w:rsidRPr="0000686B">
        <w:rPr>
          <w:lang w:val="en-US"/>
        </w:rPr>
        <w:t xml:space="preserve"> D.Y., </w:t>
      </w:r>
      <w:proofErr w:type="spellStart"/>
      <w:r w:rsidRPr="0000686B">
        <w:rPr>
          <w:lang w:val="en-US"/>
        </w:rPr>
        <w:t>Meydus</w:t>
      </w:r>
      <w:proofErr w:type="spellEnd"/>
      <w:r w:rsidRPr="0000686B">
        <w:rPr>
          <w:lang w:val="en-US"/>
        </w:rPr>
        <w:t xml:space="preserve"> A.V., Darin F.A., </w:t>
      </w:r>
      <w:proofErr w:type="spellStart"/>
      <w:r w:rsidRPr="0000686B">
        <w:rPr>
          <w:lang w:val="en-US"/>
        </w:rPr>
        <w:t>Rakshun</w:t>
      </w:r>
      <w:proofErr w:type="spellEnd"/>
      <w:r w:rsidRPr="0000686B">
        <w:rPr>
          <w:lang w:val="en-US"/>
        </w:rPr>
        <w:t xml:space="preserve"> Y.V., Sorokoletov D.S. 1908 TUNGUSKA EVENT TRACK IN THE BOTTOM SEDIMENTS OF THE ZAPOVEDNOYE LAKE ("TUNGUSKA " RESERVE) // </w:t>
      </w:r>
      <w:proofErr w:type="spellStart"/>
      <w:r w:rsidRPr="0000686B">
        <w:rPr>
          <w:lang w:val="en-US"/>
        </w:rPr>
        <w:t>Paleolimnology</w:t>
      </w:r>
      <w:proofErr w:type="spellEnd"/>
      <w:r w:rsidRPr="0000686B">
        <w:rPr>
          <w:lang w:val="en-US"/>
        </w:rPr>
        <w:t xml:space="preserve"> of Northern Eurasia. Experience, Methodology, </w:t>
      </w:r>
      <w:proofErr w:type="gramStart"/>
      <w:r w:rsidRPr="0000686B">
        <w:rPr>
          <w:lang w:val="en-US"/>
        </w:rPr>
        <w:t>Current Status</w:t>
      </w:r>
      <w:proofErr w:type="gramEnd"/>
      <w:r w:rsidRPr="0000686B">
        <w:rPr>
          <w:lang w:val="en-US"/>
        </w:rPr>
        <w:t xml:space="preserve">: Proceedings of the International Conference. Yakutsk, 22 - 27 August, 2016 / </w:t>
      </w:r>
      <w:proofErr w:type="gramStart"/>
      <w:r w:rsidRPr="0000686B">
        <w:rPr>
          <w:lang w:val="en-US"/>
        </w:rPr>
        <w:t>Yakutsk :</w:t>
      </w:r>
      <w:proofErr w:type="gramEnd"/>
      <w:r w:rsidRPr="0000686B">
        <w:rPr>
          <w:lang w:val="en-US"/>
        </w:rPr>
        <w:t xml:space="preserve"> North - Eastern Federal University, 2016. P 73-75. </w:t>
      </w:r>
    </w:p>
    <w:p w:rsidR="007C12E6" w:rsidRPr="0000686B" w:rsidRDefault="007C12E6" w:rsidP="007C12E6">
      <w:pPr>
        <w:pStyle w:val="a4"/>
        <w:ind w:left="720"/>
        <w:rPr>
          <w:b/>
          <w:color w:val="0070C0"/>
          <w:lang w:val="en-US"/>
        </w:rPr>
      </w:pPr>
      <w:proofErr w:type="gramStart"/>
      <w:r w:rsidRPr="0000686B">
        <w:rPr>
          <w:b/>
          <w:color w:val="0070C0"/>
          <w:lang w:val="en-US"/>
        </w:rPr>
        <w:t>2nd</w:t>
      </w:r>
      <w:proofErr w:type="gramEnd"/>
      <w:r w:rsidRPr="0000686B">
        <w:rPr>
          <w:b/>
          <w:color w:val="0070C0"/>
          <w:lang w:val="en-US"/>
        </w:rPr>
        <w:t xml:space="preserve"> International Conference "</w:t>
      </w:r>
      <w:proofErr w:type="spellStart"/>
      <w:r w:rsidRPr="0000686B">
        <w:rPr>
          <w:b/>
          <w:color w:val="0070C0"/>
          <w:lang w:val="en-US"/>
        </w:rPr>
        <w:t>Paleolimnology</w:t>
      </w:r>
      <w:proofErr w:type="spellEnd"/>
      <w:r w:rsidRPr="0000686B">
        <w:rPr>
          <w:b/>
          <w:color w:val="0070C0"/>
          <w:lang w:val="en-US"/>
        </w:rPr>
        <w:t xml:space="preserve"> of Northern Eurasia. Experience, Methodology, Current Status" (PALEOLIMNORTHEURUSSIA)  </w:t>
      </w:r>
    </w:p>
    <w:p w:rsidR="007C12E6" w:rsidRDefault="007C12E6" w:rsidP="007C12E6">
      <w:pPr>
        <w:pStyle w:val="a4"/>
        <w:ind w:left="720"/>
        <w:rPr>
          <w:b/>
          <w:lang w:val="en-US"/>
        </w:rPr>
      </w:pPr>
      <w:r w:rsidRPr="0000686B">
        <w:t>Устный</w:t>
      </w:r>
      <w:r w:rsidRPr="0000686B">
        <w:rPr>
          <w:lang w:val="en-US"/>
        </w:rPr>
        <w:t xml:space="preserve"> </w:t>
      </w:r>
      <w:r w:rsidRPr="0000686B">
        <w:t>доклад</w:t>
      </w:r>
      <w:r w:rsidRPr="0000686B">
        <w:rPr>
          <w:lang w:val="en-US"/>
        </w:rPr>
        <w:t xml:space="preserve">. </w:t>
      </w:r>
      <w:r w:rsidRPr="0000686B">
        <w:rPr>
          <w:b/>
        </w:rPr>
        <w:t>Докладчик</w:t>
      </w:r>
      <w:r w:rsidRPr="0000686B">
        <w:rPr>
          <w:b/>
          <w:lang w:val="en-US"/>
        </w:rPr>
        <w:t xml:space="preserve"> </w:t>
      </w:r>
      <w:r w:rsidRPr="0000686B">
        <w:rPr>
          <w:b/>
        </w:rPr>
        <w:t>Калугин</w:t>
      </w:r>
      <w:r w:rsidRPr="0000686B">
        <w:rPr>
          <w:b/>
          <w:lang w:val="en-US"/>
        </w:rPr>
        <w:t xml:space="preserve"> </w:t>
      </w:r>
      <w:r w:rsidRPr="0000686B">
        <w:rPr>
          <w:b/>
        </w:rPr>
        <w:t>И</w:t>
      </w:r>
      <w:r w:rsidRPr="0000686B">
        <w:rPr>
          <w:b/>
          <w:lang w:val="en-US"/>
        </w:rPr>
        <w:t>.</w:t>
      </w:r>
      <w:r w:rsidRPr="0000686B">
        <w:rPr>
          <w:b/>
        </w:rPr>
        <w:t>А</w:t>
      </w:r>
      <w:r w:rsidRPr="0000686B">
        <w:rPr>
          <w:b/>
          <w:lang w:val="en-US"/>
        </w:rPr>
        <w:t>.</w:t>
      </w:r>
    </w:p>
    <w:p w:rsidR="007C12E6" w:rsidRPr="0000686B" w:rsidRDefault="007C12E6" w:rsidP="007C12E6">
      <w:pPr>
        <w:pStyle w:val="a4"/>
        <w:ind w:left="720"/>
        <w:rPr>
          <w:lang w:val="en-US"/>
        </w:rPr>
      </w:pPr>
    </w:p>
    <w:p w:rsidR="007C12E6" w:rsidRPr="0000686B" w:rsidRDefault="007C12E6" w:rsidP="007C12E6">
      <w:pPr>
        <w:pStyle w:val="a4"/>
        <w:numPr>
          <w:ilvl w:val="0"/>
          <w:numId w:val="1"/>
        </w:numPr>
        <w:rPr>
          <w:lang w:val="en-US"/>
        </w:rPr>
      </w:pPr>
      <w:r w:rsidRPr="0000686B">
        <w:rPr>
          <w:lang w:val="en-US"/>
        </w:rPr>
        <w:t xml:space="preserve">Darin A. V., </w:t>
      </w:r>
      <w:proofErr w:type="spellStart"/>
      <w:r w:rsidRPr="0000686B">
        <w:rPr>
          <w:lang w:val="en-US"/>
        </w:rPr>
        <w:t>Kalugin</w:t>
      </w:r>
      <w:proofErr w:type="spellEnd"/>
      <w:r w:rsidRPr="0000686B">
        <w:rPr>
          <w:lang w:val="en-US"/>
        </w:rPr>
        <w:t xml:space="preserve"> I.A., Safonov I.A., </w:t>
      </w:r>
      <w:proofErr w:type="spellStart"/>
      <w:r w:rsidRPr="0000686B">
        <w:rPr>
          <w:lang w:val="en-US"/>
        </w:rPr>
        <w:t>Rogozin</w:t>
      </w:r>
      <w:proofErr w:type="spellEnd"/>
      <w:r w:rsidRPr="0000686B">
        <w:rPr>
          <w:lang w:val="en-US"/>
        </w:rPr>
        <w:t xml:space="preserve"> Y.A., Darin F.A., Chu </w:t>
      </w:r>
      <w:proofErr w:type="spellStart"/>
      <w:r w:rsidRPr="0000686B">
        <w:rPr>
          <w:lang w:val="en-US"/>
        </w:rPr>
        <w:t>Guoqiang</w:t>
      </w:r>
      <w:proofErr w:type="spellEnd"/>
      <w:r w:rsidRPr="0000686B">
        <w:rPr>
          <w:lang w:val="en-US"/>
        </w:rPr>
        <w:t xml:space="preserve">, Sun Qing. THE BELE LAKE RECENT SEDIMENT’S VARVOCHRONOLOGY BASED ON OPTICAL AND MICROANALYTICAL RESEARCHES // </w:t>
      </w:r>
      <w:proofErr w:type="spellStart"/>
      <w:r w:rsidRPr="0000686B">
        <w:rPr>
          <w:lang w:val="en-US"/>
        </w:rPr>
        <w:t>Paleolimnology</w:t>
      </w:r>
      <w:proofErr w:type="spellEnd"/>
      <w:r w:rsidRPr="0000686B">
        <w:rPr>
          <w:lang w:val="en-US"/>
        </w:rPr>
        <w:t xml:space="preserve"> of Northern Eurasia. Experience, Methodology, </w:t>
      </w:r>
      <w:proofErr w:type="gramStart"/>
      <w:r w:rsidRPr="0000686B">
        <w:rPr>
          <w:lang w:val="en-US"/>
        </w:rPr>
        <w:t>Current Status</w:t>
      </w:r>
      <w:proofErr w:type="gramEnd"/>
      <w:r w:rsidRPr="0000686B">
        <w:rPr>
          <w:lang w:val="en-US"/>
        </w:rPr>
        <w:t xml:space="preserve">: Proceedings of the International Conference. Yakutsk, 22 - 27 August, 2016 / </w:t>
      </w:r>
      <w:proofErr w:type="gramStart"/>
      <w:r w:rsidRPr="0000686B">
        <w:rPr>
          <w:lang w:val="en-US"/>
        </w:rPr>
        <w:t>Yakutsk :</w:t>
      </w:r>
      <w:proofErr w:type="gramEnd"/>
      <w:r w:rsidRPr="0000686B">
        <w:rPr>
          <w:lang w:val="en-US"/>
        </w:rPr>
        <w:t xml:space="preserve"> North - Eastern Federal University, 2016. P 75-77. </w:t>
      </w:r>
      <w:r w:rsidRPr="0000686B">
        <w:t>Устный</w:t>
      </w:r>
      <w:r w:rsidRPr="0000686B">
        <w:rPr>
          <w:lang w:val="en-US"/>
        </w:rPr>
        <w:t xml:space="preserve"> </w:t>
      </w:r>
      <w:r w:rsidRPr="0000686B">
        <w:t>доклад</w:t>
      </w:r>
      <w:r w:rsidRPr="0000686B">
        <w:rPr>
          <w:lang w:val="en-US"/>
        </w:rPr>
        <w:t xml:space="preserve">. </w:t>
      </w:r>
      <w:r w:rsidRPr="0000686B">
        <w:rPr>
          <w:b/>
        </w:rPr>
        <w:t>Докладчик</w:t>
      </w:r>
      <w:r w:rsidRPr="0000686B">
        <w:rPr>
          <w:b/>
          <w:lang w:val="en-US"/>
        </w:rPr>
        <w:t xml:space="preserve"> </w:t>
      </w:r>
      <w:r w:rsidRPr="0000686B">
        <w:rPr>
          <w:b/>
        </w:rPr>
        <w:t>Калугин</w:t>
      </w:r>
      <w:r w:rsidRPr="0000686B">
        <w:rPr>
          <w:b/>
          <w:lang w:val="en-US"/>
        </w:rPr>
        <w:t xml:space="preserve"> </w:t>
      </w:r>
      <w:r w:rsidRPr="0000686B">
        <w:rPr>
          <w:b/>
        </w:rPr>
        <w:t>И</w:t>
      </w:r>
      <w:r w:rsidRPr="0000686B">
        <w:rPr>
          <w:b/>
          <w:lang w:val="en-US"/>
        </w:rPr>
        <w:t>.</w:t>
      </w:r>
      <w:r w:rsidRPr="0000686B">
        <w:rPr>
          <w:b/>
        </w:rPr>
        <w:t>А</w:t>
      </w:r>
      <w:r w:rsidRPr="0000686B">
        <w:rPr>
          <w:b/>
          <w:lang w:val="en-US"/>
        </w:rPr>
        <w:t>.</w:t>
      </w:r>
    </w:p>
    <w:p w:rsidR="007C12E6" w:rsidRDefault="007C12E6" w:rsidP="007C12E6">
      <w:pPr>
        <w:pStyle w:val="a4"/>
        <w:ind w:left="720"/>
        <w:rPr>
          <w:b/>
          <w:color w:val="0070C0"/>
          <w:lang w:val="en-US"/>
        </w:rPr>
      </w:pPr>
      <w:proofErr w:type="gramStart"/>
      <w:r w:rsidRPr="0000686B">
        <w:rPr>
          <w:b/>
          <w:color w:val="0070C0"/>
          <w:lang w:val="en-US"/>
        </w:rPr>
        <w:t>2nd</w:t>
      </w:r>
      <w:proofErr w:type="gramEnd"/>
      <w:r w:rsidRPr="0000686B">
        <w:rPr>
          <w:b/>
          <w:color w:val="0070C0"/>
          <w:lang w:val="en-US"/>
        </w:rPr>
        <w:t xml:space="preserve"> International Conference "</w:t>
      </w:r>
      <w:proofErr w:type="spellStart"/>
      <w:r w:rsidRPr="0000686B">
        <w:rPr>
          <w:b/>
          <w:color w:val="0070C0"/>
          <w:lang w:val="en-US"/>
        </w:rPr>
        <w:t>Paleolimnology</w:t>
      </w:r>
      <w:proofErr w:type="spellEnd"/>
      <w:r w:rsidRPr="0000686B">
        <w:rPr>
          <w:b/>
          <w:color w:val="0070C0"/>
          <w:lang w:val="en-US"/>
        </w:rPr>
        <w:t xml:space="preserve"> of Northern Eurasia. Experience, Methodology, Current Status" (PALEOLIMNORTHEURUSSIA)  </w:t>
      </w:r>
    </w:p>
    <w:p w:rsidR="007C12E6" w:rsidRPr="00635E6A" w:rsidRDefault="007C12E6" w:rsidP="007C12E6">
      <w:pPr>
        <w:pStyle w:val="a4"/>
        <w:ind w:left="720"/>
        <w:rPr>
          <w:b/>
          <w:lang w:val="en-US"/>
        </w:rPr>
      </w:pPr>
    </w:p>
    <w:p w:rsidR="007C12E6" w:rsidRPr="0000686B" w:rsidRDefault="007C12E6" w:rsidP="007C12E6">
      <w:pPr>
        <w:pStyle w:val="a4"/>
        <w:numPr>
          <w:ilvl w:val="0"/>
          <w:numId w:val="1"/>
        </w:numPr>
        <w:rPr>
          <w:lang w:val="en-US"/>
        </w:rPr>
      </w:pPr>
      <w:r w:rsidRPr="00635E6A">
        <w:rPr>
          <w:lang w:val="en-US"/>
        </w:rPr>
        <w:t>STABILITY OF THE ELEMENT COMPOSITION OF VEGETABLE SAMPLES WITH LONG -TERM STORAGE</w:t>
      </w:r>
      <w:r>
        <w:rPr>
          <w:lang w:val="en-US"/>
        </w:rPr>
        <w:t xml:space="preserve">. </w:t>
      </w:r>
      <w:r w:rsidRPr="00635E6A">
        <w:rPr>
          <w:lang w:val="en-US"/>
        </w:rPr>
        <w:t>KHRAMOVA</w:t>
      </w:r>
      <w:r>
        <w:rPr>
          <w:lang w:val="en-US"/>
        </w:rPr>
        <w:t xml:space="preserve"> </w:t>
      </w:r>
      <w:r w:rsidRPr="00635E6A">
        <w:rPr>
          <w:lang w:val="en-US"/>
        </w:rPr>
        <w:t>Elena; CHANKINA</w:t>
      </w:r>
      <w:r>
        <w:rPr>
          <w:lang w:val="en-US"/>
        </w:rPr>
        <w:t xml:space="preserve"> Olga</w:t>
      </w:r>
      <w:r w:rsidRPr="00635E6A">
        <w:rPr>
          <w:lang w:val="en-US"/>
        </w:rPr>
        <w:t xml:space="preserve">; RAKSHUN </w:t>
      </w:r>
      <w:proofErr w:type="gramStart"/>
      <w:r w:rsidRPr="00635E6A">
        <w:rPr>
          <w:lang w:val="en-US"/>
        </w:rPr>
        <w:t>Yakov ;</w:t>
      </w:r>
      <w:proofErr w:type="gramEnd"/>
      <w:r w:rsidRPr="00635E6A">
        <w:rPr>
          <w:lang w:val="en-US"/>
        </w:rPr>
        <w:t xml:space="preserve"> SOROKOLETOV Dmitry</w:t>
      </w:r>
      <w:r>
        <w:rPr>
          <w:lang w:val="en-US"/>
        </w:rPr>
        <w:t xml:space="preserve">  </w:t>
      </w:r>
      <w:r w:rsidRPr="0000686B">
        <w:rPr>
          <w:lang w:val="en-US"/>
        </w:rPr>
        <w:t xml:space="preserve">Book of Abstracts. 2016. </w:t>
      </w:r>
      <w:r w:rsidRPr="00635E6A">
        <w:rPr>
          <w:lang w:val="en-US"/>
        </w:rPr>
        <w:t>p</w:t>
      </w:r>
      <w:r>
        <w:rPr>
          <w:lang w:val="en-US"/>
        </w:rPr>
        <w:t xml:space="preserve"> 25</w:t>
      </w:r>
      <w:r w:rsidRPr="0000686B">
        <w:rPr>
          <w:lang w:val="en-US"/>
        </w:rPr>
        <w:t>.</w:t>
      </w:r>
    </w:p>
    <w:p w:rsidR="007C12E6" w:rsidRPr="0000686B" w:rsidRDefault="007C12E6" w:rsidP="007C12E6">
      <w:pPr>
        <w:pStyle w:val="a4"/>
        <w:ind w:left="720"/>
        <w:rPr>
          <w:color w:val="0070C0"/>
          <w:lang w:val="en-US"/>
        </w:rPr>
      </w:pPr>
      <w:r w:rsidRPr="0000686B">
        <w:rPr>
          <w:lang w:val="en-US"/>
        </w:rPr>
        <w:t xml:space="preserve"> </w:t>
      </w:r>
      <w:r w:rsidRPr="0000686B">
        <w:rPr>
          <w:color w:val="0070C0"/>
          <w:lang w:val="en-US"/>
        </w:rPr>
        <w:t xml:space="preserve">International Conference "Synchrotron and Free electron laser Radiation: generation and application" (SFR-2016) 04 - 08 July 2016, BINP, Novosibirsk </w:t>
      </w:r>
    </w:p>
    <w:p w:rsidR="007C12E6" w:rsidRPr="00635E6A" w:rsidRDefault="007C12E6" w:rsidP="007C12E6">
      <w:pPr>
        <w:pStyle w:val="a4"/>
        <w:numPr>
          <w:ilvl w:val="0"/>
          <w:numId w:val="1"/>
        </w:numPr>
        <w:rPr>
          <w:b/>
          <w:lang w:val="en-US"/>
        </w:rPr>
      </w:pPr>
    </w:p>
    <w:p w:rsidR="007C12E6" w:rsidRPr="0000686B" w:rsidRDefault="007C12E6" w:rsidP="007C12E6">
      <w:pPr>
        <w:pStyle w:val="a4"/>
        <w:numPr>
          <w:ilvl w:val="0"/>
          <w:numId w:val="1"/>
        </w:numPr>
        <w:rPr>
          <w:lang w:val="en-US"/>
        </w:rPr>
      </w:pPr>
      <w:r w:rsidRPr="00635E6A">
        <w:rPr>
          <w:lang w:val="en-US"/>
        </w:rPr>
        <w:t>ELEMENT COMPOSITION OF PENTAPHYLLOIDES FRUTICOSA OF THE RUSSIAN FAR EAST AND EAST SIBERIA</w:t>
      </w:r>
      <w:r>
        <w:rPr>
          <w:lang w:val="en-US"/>
        </w:rPr>
        <w:t xml:space="preserve"> ANDYSHEVA</w:t>
      </w:r>
      <w:r w:rsidRPr="00635E6A">
        <w:rPr>
          <w:lang w:val="en-US"/>
        </w:rPr>
        <w:t xml:space="preserve"> Elena</w:t>
      </w:r>
      <w:r>
        <w:rPr>
          <w:lang w:val="en-US"/>
        </w:rPr>
        <w:t>,</w:t>
      </w:r>
      <w:r w:rsidRPr="00635E6A">
        <w:rPr>
          <w:lang w:val="en-US"/>
        </w:rPr>
        <w:t xml:space="preserve"> KHRAMOVA</w:t>
      </w:r>
      <w:r>
        <w:rPr>
          <w:lang w:val="en-US"/>
        </w:rPr>
        <w:t xml:space="preserve"> </w:t>
      </w:r>
      <w:r w:rsidRPr="00635E6A">
        <w:rPr>
          <w:lang w:val="en-US"/>
        </w:rPr>
        <w:t>Elena; CHANKINA</w:t>
      </w:r>
      <w:r>
        <w:rPr>
          <w:lang w:val="en-US"/>
        </w:rPr>
        <w:t xml:space="preserve"> Olga</w:t>
      </w:r>
      <w:r w:rsidRPr="00635E6A">
        <w:rPr>
          <w:lang w:val="en-US"/>
        </w:rPr>
        <w:t xml:space="preserve">; RAKSHUN </w:t>
      </w:r>
      <w:proofErr w:type="gramStart"/>
      <w:r w:rsidRPr="00635E6A">
        <w:rPr>
          <w:lang w:val="en-US"/>
        </w:rPr>
        <w:t>Yakov ;</w:t>
      </w:r>
      <w:proofErr w:type="gramEnd"/>
      <w:r w:rsidRPr="00635E6A">
        <w:rPr>
          <w:lang w:val="en-US"/>
        </w:rPr>
        <w:t xml:space="preserve"> SOROKOLETOV Dmitry</w:t>
      </w:r>
      <w:r>
        <w:rPr>
          <w:lang w:val="en-US"/>
        </w:rPr>
        <w:t xml:space="preserve"> </w:t>
      </w:r>
      <w:r w:rsidRPr="0000686B">
        <w:rPr>
          <w:lang w:val="en-US"/>
        </w:rPr>
        <w:t xml:space="preserve">Book of Abstracts. 2016. </w:t>
      </w:r>
      <w:r w:rsidRPr="00635E6A">
        <w:rPr>
          <w:lang w:val="en-US"/>
        </w:rPr>
        <w:t>p</w:t>
      </w:r>
      <w:r>
        <w:rPr>
          <w:lang w:val="en-US"/>
        </w:rPr>
        <w:t xml:space="preserve"> 32</w:t>
      </w:r>
      <w:r w:rsidRPr="0000686B">
        <w:rPr>
          <w:lang w:val="en-US"/>
        </w:rPr>
        <w:t>.</w:t>
      </w:r>
    </w:p>
    <w:p w:rsidR="007C12E6" w:rsidRPr="0000686B" w:rsidRDefault="007C12E6" w:rsidP="007C12E6">
      <w:pPr>
        <w:pStyle w:val="a4"/>
        <w:ind w:left="720"/>
        <w:rPr>
          <w:color w:val="0070C0"/>
          <w:lang w:val="en-US"/>
        </w:rPr>
      </w:pPr>
      <w:r w:rsidRPr="0000686B">
        <w:rPr>
          <w:lang w:val="en-US"/>
        </w:rPr>
        <w:t xml:space="preserve"> </w:t>
      </w:r>
      <w:r w:rsidRPr="0000686B">
        <w:rPr>
          <w:color w:val="0070C0"/>
          <w:lang w:val="en-US"/>
        </w:rPr>
        <w:t xml:space="preserve">International Conference "Synchrotron and Free electron laser Radiation: generation and application" (SFR-2016) 04 - 08 July 2016, BINP, Novosibirsk </w:t>
      </w:r>
    </w:p>
    <w:p w:rsidR="007C12E6" w:rsidRPr="00635E6A" w:rsidRDefault="007C12E6" w:rsidP="007C12E6">
      <w:pPr>
        <w:pStyle w:val="a4"/>
        <w:ind w:left="720"/>
        <w:rPr>
          <w:b/>
          <w:lang w:val="en-US"/>
        </w:rPr>
      </w:pPr>
    </w:p>
    <w:p w:rsidR="007C12E6" w:rsidRPr="00635E6A" w:rsidRDefault="007C12E6" w:rsidP="007C12E6">
      <w:pPr>
        <w:pStyle w:val="a4"/>
        <w:numPr>
          <w:ilvl w:val="0"/>
          <w:numId w:val="1"/>
        </w:numPr>
        <w:rPr>
          <w:lang w:val="en-US"/>
        </w:rPr>
      </w:pPr>
      <w:r w:rsidRPr="00635E6A">
        <w:rPr>
          <w:lang w:val="en-US"/>
        </w:rPr>
        <w:t>Scanning X-ray fluorescence analysis of biological samples</w:t>
      </w:r>
    </w:p>
    <w:p w:rsidR="007C12E6" w:rsidRPr="0000686B" w:rsidRDefault="007C12E6" w:rsidP="007C12E6">
      <w:pPr>
        <w:pStyle w:val="a4"/>
        <w:ind w:left="720"/>
        <w:rPr>
          <w:lang w:val="en-US"/>
        </w:rPr>
      </w:pPr>
      <w:r>
        <w:rPr>
          <w:lang w:val="en-US"/>
        </w:rPr>
        <w:t xml:space="preserve"> Ms. LOBOVA </w:t>
      </w:r>
      <w:proofErr w:type="spellStart"/>
      <w:r w:rsidRPr="00635E6A">
        <w:rPr>
          <w:lang w:val="en-US"/>
        </w:rPr>
        <w:t>Arina</w:t>
      </w:r>
      <w:proofErr w:type="spellEnd"/>
      <w:r>
        <w:rPr>
          <w:lang w:val="en-US"/>
        </w:rPr>
        <w:t>,</w:t>
      </w:r>
      <w:r w:rsidRPr="00635E6A">
        <w:rPr>
          <w:lang w:val="en-US"/>
        </w:rPr>
        <w:t xml:space="preserve"> RAKSHUN</w:t>
      </w:r>
      <w:r>
        <w:rPr>
          <w:lang w:val="en-US"/>
        </w:rPr>
        <w:t xml:space="preserve"> </w:t>
      </w:r>
      <w:proofErr w:type="spellStart"/>
      <w:r w:rsidRPr="00635E6A">
        <w:rPr>
          <w:lang w:val="en-US"/>
        </w:rPr>
        <w:t>Yakov</w:t>
      </w:r>
      <w:proofErr w:type="spellEnd"/>
      <w:r w:rsidRPr="00635E6A">
        <w:rPr>
          <w:lang w:val="en-US"/>
        </w:rPr>
        <w:t>; ROMASHCHENKO Alexander;</w:t>
      </w:r>
      <w:r>
        <w:rPr>
          <w:lang w:val="en-US"/>
        </w:rPr>
        <w:t xml:space="preserve"> </w:t>
      </w:r>
      <w:r w:rsidRPr="00635E6A">
        <w:rPr>
          <w:lang w:val="en-US"/>
        </w:rPr>
        <w:t>SOROKOLETOV</w:t>
      </w:r>
      <w:r>
        <w:rPr>
          <w:lang w:val="en-US"/>
        </w:rPr>
        <w:t xml:space="preserve"> </w:t>
      </w:r>
      <w:r w:rsidRPr="00635E6A">
        <w:rPr>
          <w:lang w:val="en-US"/>
        </w:rPr>
        <w:t>Dmitry</w:t>
      </w:r>
      <w:r>
        <w:rPr>
          <w:lang w:val="en-US"/>
        </w:rPr>
        <w:t xml:space="preserve"> </w:t>
      </w:r>
      <w:r w:rsidRPr="0000686B">
        <w:rPr>
          <w:lang w:val="en-US"/>
        </w:rPr>
        <w:t xml:space="preserve">Book of Abstracts. 2016. </w:t>
      </w:r>
      <w:r w:rsidRPr="007C12E6">
        <w:rPr>
          <w:lang w:val="en-US"/>
        </w:rPr>
        <w:t>p</w:t>
      </w:r>
      <w:r>
        <w:rPr>
          <w:lang w:val="en-US"/>
        </w:rPr>
        <w:t xml:space="preserve"> 48</w:t>
      </w:r>
      <w:r w:rsidRPr="0000686B">
        <w:rPr>
          <w:lang w:val="en-US"/>
        </w:rPr>
        <w:t>.</w:t>
      </w:r>
    </w:p>
    <w:p w:rsidR="007C12E6" w:rsidRPr="0000686B" w:rsidRDefault="007C12E6" w:rsidP="007C12E6">
      <w:pPr>
        <w:pStyle w:val="a4"/>
        <w:ind w:left="720"/>
        <w:rPr>
          <w:color w:val="0070C0"/>
          <w:lang w:val="en-US"/>
        </w:rPr>
      </w:pPr>
      <w:r w:rsidRPr="0000686B">
        <w:rPr>
          <w:lang w:val="en-US"/>
        </w:rPr>
        <w:lastRenderedPageBreak/>
        <w:t xml:space="preserve"> </w:t>
      </w:r>
      <w:r w:rsidRPr="0000686B">
        <w:rPr>
          <w:color w:val="0070C0"/>
          <w:lang w:val="en-US"/>
        </w:rPr>
        <w:t xml:space="preserve">International Conference "Synchrotron and Free electron laser Radiation: generation and application" (SFR-2016) 04 - 08 July 2016, BINP, Novosibirsk </w:t>
      </w:r>
    </w:p>
    <w:p w:rsidR="007C12E6" w:rsidRPr="00635E6A" w:rsidRDefault="007C12E6" w:rsidP="007C12E6">
      <w:pPr>
        <w:rPr>
          <w:lang w:val="en-US"/>
        </w:rPr>
      </w:pPr>
    </w:p>
    <w:p w:rsidR="007C12E6" w:rsidRPr="0000686B" w:rsidRDefault="00D82722" w:rsidP="007C12E6">
      <w:pPr>
        <w:pStyle w:val="a4"/>
        <w:numPr>
          <w:ilvl w:val="0"/>
          <w:numId w:val="1"/>
        </w:numPr>
        <w:rPr>
          <w:lang w:val="en-US"/>
        </w:rPr>
      </w:pPr>
      <w:hyperlink r:id="rId10" w:history="1">
        <w:r w:rsidR="007C12E6" w:rsidRPr="0000686B">
          <w:rPr>
            <w:rStyle w:val="a3"/>
            <w:b w:val="0"/>
            <w:bCs w:val="0"/>
            <w:color w:val="auto"/>
            <w:sz w:val="24"/>
            <w:szCs w:val="24"/>
            <w:lang w:val="en-US"/>
          </w:rPr>
          <w:t>XRF WITH SR MICRO BEAMS IN THE STUDY OF GEOLOGICAL SAMPLES SYNCHROTRON</w:t>
        </w:r>
      </w:hyperlink>
      <w:r w:rsidR="007C12E6" w:rsidRPr="0000686B">
        <w:rPr>
          <w:lang w:val="en-US"/>
        </w:rPr>
        <w:br/>
      </w:r>
      <w:r w:rsidR="007C12E6" w:rsidRPr="0000686B">
        <w:rPr>
          <w:i/>
          <w:iCs/>
          <w:lang w:val="en-US"/>
        </w:rPr>
        <w:t>Darin F., Darin A., Sorokoletov D., Rakshun Ya.</w:t>
      </w:r>
      <w:r w:rsidR="007C12E6" w:rsidRPr="0000686B">
        <w:rPr>
          <w:lang w:val="en-US"/>
        </w:rPr>
        <w:br/>
      </w:r>
      <w:r w:rsidR="007C12E6" w:rsidRPr="0000686B">
        <w:t>В</w:t>
      </w:r>
      <w:r w:rsidR="007C12E6" w:rsidRPr="0000686B">
        <w:rPr>
          <w:lang w:val="en-US"/>
        </w:rPr>
        <w:t xml:space="preserve"> </w:t>
      </w:r>
      <w:r w:rsidR="007C12E6" w:rsidRPr="0000686B">
        <w:t>книге</w:t>
      </w:r>
      <w:r w:rsidR="007C12E6" w:rsidRPr="0000686B">
        <w:rPr>
          <w:lang w:val="en-US"/>
        </w:rPr>
        <w:t xml:space="preserve">: </w:t>
      </w:r>
      <w:hyperlink r:id="rId11" w:history="1">
        <w:r w:rsidR="007C12E6" w:rsidRPr="0000686B">
          <w:rPr>
            <w:rStyle w:val="a3"/>
            <w:color w:val="auto"/>
            <w:lang w:val="en-US"/>
          </w:rPr>
          <w:t>Synchrotron and Free electron laser Radiation: generation and application (SFR-2016)</w:t>
        </w:r>
      </w:hyperlink>
      <w:r w:rsidR="007C12E6" w:rsidRPr="0000686B">
        <w:rPr>
          <w:lang w:val="en-US"/>
        </w:rPr>
        <w:t xml:space="preserve"> Book of Abstracts. 2016. </w:t>
      </w:r>
      <w:r w:rsidR="007C12E6" w:rsidRPr="0000686B">
        <w:t>С</w:t>
      </w:r>
      <w:r w:rsidR="007C12E6" w:rsidRPr="0000686B">
        <w:rPr>
          <w:lang w:val="en-US"/>
        </w:rPr>
        <w:t>. 49.</w:t>
      </w:r>
    </w:p>
    <w:p w:rsidR="007C12E6" w:rsidRPr="0000686B" w:rsidRDefault="007C12E6" w:rsidP="007C12E6">
      <w:pPr>
        <w:pStyle w:val="a4"/>
        <w:ind w:left="720"/>
        <w:rPr>
          <w:color w:val="0070C0"/>
          <w:lang w:val="en-US"/>
        </w:rPr>
      </w:pPr>
      <w:r w:rsidRPr="0000686B">
        <w:rPr>
          <w:lang w:val="en-US"/>
        </w:rPr>
        <w:t xml:space="preserve"> </w:t>
      </w:r>
      <w:r w:rsidRPr="0000686B">
        <w:rPr>
          <w:color w:val="0070C0"/>
          <w:lang w:val="en-US"/>
        </w:rPr>
        <w:t xml:space="preserve">International Conference "Synchrotron and Free electron laser Radiation: generation and application" (SFR-2016) 04 - 08 July 2016, BINP, Novosibirsk </w:t>
      </w:r>
    </w:p>
    <w:p w:rsidR="007C12E6" w:rsidRPr="007C12E6" w:rsidRDefault="007C12E6" w:rsidP="007C12E6">
      <w:pPr>
        <w:pStyle w:val="a4"/>
        <w:ind w:left="720"/>
        <w:rPr>
          <w:b/>
        </w:rPr>
      </w:pPr>
      <w:r w:rsidRPr="003459D3">
        <w:rPr>
          <w:b/>
        </w:rPr>
        <w:t>Стендовый доклад. Докладчик</w:t>
      </w:r>
      <w:r w:rsidRPr="007C12E6">
        <w:rPr>
          <w:b/>
        </w:rPr>
        <w:t xml:space="preserve"> </w:t>
      </w:r>
      <w:r w:rsidRPr="003459D3">
        <w:rPr>
          <w:b/>
        </w:rPr>
        <w:t>Дарьин</w:t>
      </w:r>
      <w:r w:rsidRPr="007C12E6">
        <w:rPr>
          <w:b/>
        </w:rPr>
        <w:t xml:space="preserve"> </w:t>
      </w:r>
      <w:r w:rsidRPr="003459D3">
        <w:rPr>
          <w:b/>
        </w:rPr>
        <w:t>Ф</w:t>
      </w:r>
      <w:r w:rsidRPr="007C12E6">
        <w:rPr>
          <w:b/>
        </w:rPr>
        <w:t>.</w:t>
      </w:r>
      <w:r w:rsidRPr="003459D3">
        <w:rPr>
          <w:b/>
        </w:rPr>
        <w:t>А</w:t>
      </w:r>
      <w:r w:rsidRPr="007C12E6">
        <w:rPr>
          <w:b/>
        </w:rPr>
        <w:t>.</w:t>
      </w:r>
    </w:p>
    <w:p w:rsidR="007C12E6" w:rsidRPr="007C12E6" w:rsidRDefault="007C12E6" w:rsidP="007C12E6">
      <w:pPr>
        <w:pStyle w:val="a4"/>
        <w:ind w:left="720"/>
        <w:rPr>
          <w:b/>
        </w:rPr>
      </w:pPr>
    </w:p>
    <w:p w:rsidR="007C12E6" w:rsidRPr="00635E6A" w:rsidRDefault="007C12E6" w:rsidP="007C12E6">
      <w:pPr>
        <w:pStyle w:val="a4"/>
        <w:numPr>
          <w:ilvl w:val="0"/>
          <w:numId w:val="1"/>
        </w:numPr>
        <w:rPr>
          <w:lang w:val="en-US"/>
        </w:rPr>
      </w:pPr>
      <w:r w:rsidRPr="003459D3">
        <w:rPr>
          <w:lang w:val="en-US"/>
        </w:rPr>
        <w:t>R micro-XRF installation on VEPP-3 storage ring. Possibilities in increasing the spatial resolution.</w:t>
      </w:r>
      <w:r w:rsidRPr="00635E6A">
        <w:rPr>
          <w:lang w:val="en-US"/>
        </w:rPr>
        <w:t xml:space="preserve"> 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Abstracts</w:t>
      </w:r>
      <w:proofErr w:type="spellEnd"/>
      <w:r>
        <w:t xml:space="preserve"> </w:t>
      </w:r>
      <w:r>
        <w:rPr>
          <w:lang w:val="en-US"/>
        </w:rPr>
        <w:t>p 71.</w:t>
      </w:r>
    </w:p>
    <w:p w:rsidR="007C12E6" w:rsidRPr="003459D3" w:rsidRDefault="007C12E6" w:rsidP="007C12E6">
      <w:pPr>
        <w:pStyle w:val="a4"/>
        <w:ind w:left="360" w:firstLine="349"/>
        <w:rPr>
          <w:lang w:val="en-US"/>
        </w:rPr>
      </w:pPr>
      <w:r w:rsidRPr="003459D3">
        <w:rPr>
          <w:lang w:val="en-US"/>
        </w:rPr>
        <w:t xml:space="preserve">SOROKOLETOV D., RAKSHUN, </w:t>
      </w:r>
      <w:proofErr w:type="spellStart"/>
      <w:proofErr w:type="gramStart"/>
      <w:r w:rsidRPr="003459D3">
        <w:rPr>
          <w:lang w:val="en-US"/>
        </w:rPr>
        <w:t>Yakov</w:t>
      </w:r>
      <w:proofErr w:type="spellEnd"/>
      <w:r w:rsidRPr="003459D3">
        <w:rPr>
          <w:lang w:val="en-US"/>
        </w:rPr>
        <w:t xml:space="preserve"> ;</w:t>
      </w:r>
      <w:proofErr w:type="gramEnd"/>
      <w:r w:rsidRPr="003459D3">
        <w:rPr>
          <w:lang w:val="en-US"/>
        </w:rPr>
        <w:t xml:space="preserve"> LOBOVA, </w:t>
      </w:r>
      <w:proofErr w:type="spellStart"/>
      <w:r w:rsidRPr="003459D3">
        <w:rPr>
          <w:lang w:val="en-US"/>
        </w:rPr>
        <w:t>Arina</w:t>
      </w:r>
      <w:proofErr w:type="spellEnd"/>
      <w:r w:rsidRPr="003459D3">
        <w:rPr>
          <w:lang w:val="en-US"/>
        </w:rPr>
        <w:t xml:space="preserve">, DARIN, </w:t>
      </w:r>
      <w:proofErr w:type="spellStart"/>
      <w:r w:rsidRPr="003459D3">
        <w:rPr>
          <w:lang w:val="en-US"/>
        </w:rPr>
        <w:t>Fedor</w:t>
      </w:r>
      <w:proofErr w:type="spellEnd"/>
      <w:r w:rsidRPr="003459D3">
        <w:rPr>
          <w:lang w:val="en-US"/>
        </w:rPr>
        <w:t xml:space="preserve"> </w:t>
      </w:r>
    </w:p>
    <w:p w:rsidR="007C12E6" w:rsidRPr="0000686B" w:rsidRDefault="007C12E6" w:rsidP="007C12E6">
      <w:pPr>
        <w:pStyle w:val="a4"/>
        <w:ind w:left="720"/>
        <w:rPr>
          <w:color w:val="0070C0"/>
          <w:lang w:val="en-US"/>
        </w:rPr>
      </w:pPr>
      <w:r w:rsidRPr="0000686B">
        <w:rPr>
          <w:color w:val="0070C0"/>
          <w:lang w:val="en-US"/>
        </w:rPr>
        <w:t xml:space="preserve">International Conference "Synchrotron and Free electron laser Radiation: generation and application" (SFR-2016) 04 - 08 July 2016, BINP, Novosibirsk </w:t>
      </w:r>
    </w:p>
    <w:p w:rsidR="007C12E6" w:rsidRPr="003459D3" w:rsidRDefault="007C12E6" w:rsidP="007C12E6">
      <w:pPr>
        <w:pStyle w:val="a4"/>
        <w:ind w:left="720"/>
        <w:rPr>
          <w:b/>
        </w:rPr>
      </w:pPr>
      <w:r w:rsidRPr="003459D3">
        <w:rPr>
          <w:b/>
        </w:rPr>
        <w:t>Стендовый доклад. Докладчик Сороколетов Д.С.</w:t>
      </w:r>
    </w:p>
    <w:p w:rsidR="007C12E6" w:rsidRPr="00635E6A" w:rsidRDefault="007C12E6" w:rsidP="007C12E6">
      <w:pPr>
        <w:pStyle w:val="a4"/>
        <w:ind w:left="720"/>
      </w:pPr>
    </w:p>
    <w:p w:rsidR="007C12E6" w:rsidRPr="0000686B" w:rsidRDefault="007C12E6" w:rsidP="007C12E6">
      <w:pPr>
        <w:pStyle w:val="a4"/>
        <w:numPr>
          <w:ilvl w:val="0"/>
          <w:numId w:val="1"/>
        </w:numPr>
        <w:rPr>
          <w:color w:val="0070C0"/>
        </w:rPr>
      </w:pPr>
      <w:r w:rsidRPr="00635E6A">
        <w:rPr>
          <w:color w:val="0070C0"/>
        </w:rPr>
        <w:t xml:space="preserve"> </w:t>
      </w:r>
      <w:r w:rsidRPr="0000686B">
        <w:rPr>
          <w:color w:val="0070C0"/>
          <w:lang w:val="en-US"/>
        </w:rPr>
        <w:t>XIV</w:t>
      </w:r>
      <w:r w:rsidRPr="0000686B">
        <w:rPr>
          <w:color w:val="0070C0"/>
        </w:rPr>
        <w:t xml:space="preserve"> Курчатовская междисциплинарная молодежная научная школа. Москва 8-11 Ноября</w:t>
      </w:r>
    </w:p>
    <w:p w:rsidR="007C12E6" w:rsidRPr="0000686B" w:rsidRDefault="007C12E6" w:rsidP="007C12E6">
      <w:pPr>
        <w:pStyle w:val="a4"/>
        <w:ind w:left="720"/>
      </w:pPr>
      <w:r w:rsidRPr="0000686B">
        <w:t xml:space="preserve">Сравнение профилей распределения элементов </w:t>
      </w:r>
      <w:proofErr w:type="spellStart"/>
      <w:r w:rsidRPr="0000686B">
        <w:t>Fe</w:t>
      </w:r>
      <w:proofErr w:type="spellEnd"/>
      <w:r w:rsidRPr="0000686B">
        <w:t xml:space="preserve">, </w:t>
      </w:r>
      <w:proofErr w:type="spellStart"/>
      <w:r w:rsidRPr="0000686B">
        <w:t>Ni</w:t>
      </w:r>
      <w:proofErr w:type="spellEnd"/>
      <w:r w:rsidRPr="0000686B">
        <w:t xml:space="preserve">, </w:t>
      </w:r>
      <w:proofErr w:type="spellStart"/>
      <w:r w:rsidRPr="0000686B">
        <w:t>Cu</w:t>
      </w:r>
      <w:proofErr w:type="spellEnd"/>
      <w:r w:rsidRPr="0000686B">
        <w:t xml:space="preserve"> в закристаллизованной сульфидной капле, полученных методами микро-</w:t>
      </w:r>
      <w:proofErr w:type="spellStart"/>
      <w:r w:rsidRPr="0000686B">
        <w:t>РФА.Дарьин</w:t>
      </w:r>
      <w:proofErr w:type="spellEnd"/>
      <w:r w:rsidRPr="0000686B">
        <w:t xml:space="preserve"> </w:t>
      </w:r>
      <w:proofErr w:type="gramStart"/>
      <w:r w:rsidRPr="0000686B">
        <w:t>Ф.А. ,</w:t>
      </w:r>
      <w:proofErr w:type="gramEnd"/>
      <w:r w:rsidRPr="0000686B">
        <w:t xml:space="preserve"> </w:t>
      </w:r>
      <w:proofErr w:type="spellStart"/>
      <w:r w:rsidRPr="0000686B">
        <w:t>Ракшун</w:t>
      </w:r>
      <w:proofErr w:type="spellEnd"/>
      <w:r w:rsidRPr="0000686B">
        <w:t xml:space="preserve"> Я.В. , Сороколетов Д.С. , Калугин В.М. Сборник аннотаций стр123</w:t>
      </w:r>
    </w:p>
    <w:p w:rsidR="007C12E6" w:rsidRPr="0000686B" w:rsidRDefault="007C12E6" w:rsidP="007C12E6">
      <w:pPr>
        <w:pStyle w:val="a4"/>
        <w:ind w:left="720"/>
        <w:rPr>
          <w:b/>
        </w:rPr>
      </w:pPr>
      <w:r w:rsidRPr="0000686B">
        <w:rPr>
          <w:b/>
        </w:rPr>
        <w:t>Устный доклад. Докладчик Дарьин Ф.А.</w:t>
      </w:r>
    </w:p>
    <w:p w:rsidR="00B972AC" w:rsidRPr="007C12E6" w:rsidRDefault="007C12E6" w:rsidP="00387F3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Статьи</w:t>
      </w:r>
    </w:p>
    <w:p w:rsidR="007C12E6" w:rsidRDefault="00CA0B8D" w:rsidP="00387F3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12E6">
        <w:rPr>
          <w:rFonts w:ascii="Times New Roman" w:hAnsi="Times New Roman" w:cs="Times New Roman"/>
          <w:sz w:val="24"/>
          <w:szCs w:val="24"/>
          <w:lang w:val="en-US"/>
        </w:rPr>
        <w:t xml:space="preserve">D. S. Sorokoletov, </w:t>
      </w:r>
      <w:proofErr w:type="spellStart"/>
      <w:r w:rsidRPr="007C12E6">
        <w:rPr>
          <w:rFonts w:ascii="Times New Roman" w:hAnsi="Times New Roman" w:cs="Times New Roman"/>
          <w:sz w:val="24"/>
          <w:szCs w:val="24"/>
          <w:lang w:val="en-US"/>
        </w:rPr>
        <w:t>Ya</w:t>
      </w:r>
      <w:proofErr w:type="spellEnd"/>
      <w:r w:rsidRPr="007C12E6">
        <w:rPr>
          <w:rFonts w:ascii="Times New Roman" w:hAnsi="Times New Roman" w:cs="Times New Roman"/>
          <w:sz w:val="24"/>
          <w:szCs w:val="24"/>
          <w:lang w:val="en-US"/>
        </w:rPr>
        <w:t xml:space="preserve">. V. </w:t>
      </w:r>
      <w:proofErr w:type="gramStart"/>
      <w:r w:rsidRPr="007C12E6">
        <w:rPr>
          <w:rFonts w:ascii="Times New Roman" w:hAnsi="Times New Roman" w:cs="Times New Roman"/>
          <w:sz w:val="24"/>
          <w:szCs w:val="24"/>
          <w:lang w:val="en-US"/>
        </w:rPr>
        <w:t>Rakshun ,</w:t>
      </w:r>
      <w:proofErr w:type="gramEnd"/>
      <w:r w:rsidRPr="007C12E6">
        <w:rPr>
          <w:rFonts w:ascii="Times New Roman" w:hAnsi="Times New Roman" w:cs="Times New Roman"/>
          <w:sz w:val="24"/>
          <w:szCs w:val="24"/>
          <w:lang w:val="en-US"/>
        </w:rPr>
        <w:t xml:space="preserve"> E.P. Voytovich , F.A. Darin</w:t>
      </w:r>
      <w:r w:rsidRPr="00CA0B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12E6"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r w:rsidR="007C12E6" w:rsidRPr="007C12E6">
        <w:rPr>
          <w:rFonts w:ascii="Times New Roman" w:hAnsi="Times New Roman" w:cs="Times New Roman"/>
          <w:sz w:val="24"/>
          <w:szCs w:val="24"/>
          <w:lang w:val="en-US"/>
        </w:rPr>
        <w:t xml:space="preserve">Improving the spatial resolution of the SR micro-XRF installation by </w:t>
      </w:r>
      <w:proofErr w:type="spellStart"/>
      <w:r w:rsidR="007C12E6" w:rsidRPr="007C12E6">
        <w:rPr>
          <w:rFonts w:ascii="Times New Roman" w:hAnsi="Times New Roman" w:cs="Times New Roman"/>
          <w:sz w:val="24"/>
          <w:szCs w:val="24"/>
          <w:lang w:val="en-US"/>
        </w:rPr>
        <w:t>variational</w:t>
      </w:r>
      <w:proofErr w:type="spellEnd"/>
      <w:r w:rsidR="007C12E6" w:rsidRPr="007C12E6">
        <w:rPr>
          <w:rFonts w:ascii="Times New Roman" w:hAnsi="Times New Roman" w:cs="Times New Roman"/>
          <w:sz w:val="24"/>
          <w:szCs w:val="24"/>
          <w:lang w:val="en-US"/>
        </w:rPr>
        <w:t xml:space="preserve"> Tikhonov regularization algorithms</w:t>
      </w:r>
      <w:r w:rsidRPr="00CA0B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12E6" w:rsidRPr="007C12E6">
        <w:rPr>
          <w:rFonts w:ascii="Times New Roman" w:hAnsi="Times New Roman" w:cs="Times New Roman"/>
          <w:sz w:val="24"/>
          <w:szCs w:val="24"/>
          <w:lang w:val="en-US"/>
        </w:rPr>
        <w:t xml:space="preserve">// Physics Procedia </w:t>
      </w:r>
      <w:r w:rsidRPr="007C12E6">
        <w:rPr>
          <w:rFonts w:ascii="Times New Roman" w:hAnsi="Times New Roman" w:cs="Times New Roman"/>
          <w:sz w:val="24"/>
          <w:szCs w:val="24"/>
          <w:lang w:val="en-US"/>
        </w:rPr>
        <w:t>(2016)</w:t>
      </w:r>
      <w:r w:rsidRPr="00CA0B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84, р.</w:t>
      </w:r>
      <w:r w:rsidR="007C12E6" w:rsidRPr="007C12E6">
        <w:rPr>
          <w:rFonts w:ascii="Times New Roman" w:hAnsi="Times New Roman" w:cs="Times New Roman"/>
          <w:sz w:val="24"/>
          <w:szCs w:val="24"/>
          <w:lang w:val="en-US"/>
        </w:rPr>
        <w:t xml:space="preserve"> 295 – 301</w:t>
      </w:r>
    </w:p>
    <w:p w:rsidR="000C124E" w:rsidRPr="000C124E" w:rsidRDefault="000C124E" w:rsidP="00387F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Дарьин Ф.А., Сороколетов Д.С.,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Ракшун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Я.В., Дарьин А.В., Векслер И.В.</w:t>
      </w:r>
      <w:r w:rsidRPr="000C124E"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</w:rPr>
        <w:t xml:space="preserve">Поиск и локализация микровключений платиновых элементов в образцах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хромитового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горизонта комплекса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Бушвельд</w:t>
      </w:r>
      <w:proofErr w:type="spellEnd"/>
      <w:r w:rsidRPr="000C124E">
        <w:rPr>
          <w:rFonts w:ascii="Times New Roman" w:hAnsi="Times New Roman" w:cs="Times New Roman"/>
          <w:sz w:val="24"/>
          <w:szCs w:val="24"/>
        </w:rPr>
        <w:t xml:space="preserve">// </w:t>
      </w:r>
      <w:r>
        <w:rPr>
          <w:rFonts w:ascii="Times New Roman" w:hAnsi="Times New Roman" w:cs="Times New Roman"/>
          <w:sz w:val="24"/>
          <w:szCs w:val="24"/>
        </w:rPr>
        <w:t>Поверхность. Рентгеновские, синхротронные и нейтронные исследования</w:t>
      </w:r>
      <w:r>
        <w:rPr>
          <w:rFonts w:ascii="Times New Roman" w:hAnsi="Times New Roman" w:cs="Times New Roman"/>
          <w:sz w:val="24"/>
          <w:szCs w:val="24"/>
          <w:lang w:val="en-US"/>
        </w:rPr>
        <w:t>//</w:t>
      </w:r>
      <w:r>
        <w:rPr>
          <w:rFonts w:ascii="Times New Roman" w:hAnsi="Times New Roman" w:cs="Times New Roman"/>
          <w:sz w:val="24"/>
          <w:szCs w:val="24"/>
        </w:rPr>
        <w:t xml:space="preserve"> (2017)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принято в редакцию</w:t>
      </w:r>
    </w:p>
    <w:p w:rsidR="007C12E6" w:rsidRPr="007C12E6" w:rsidRDefault="007C12E6" w:rsidP="007C12E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C12E6" w:rsidRPr="007C1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22676C"/>
    <w:multiLevelType w:val="hybridMultilevel"/>
    <w:tmpl w:val="CE308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BFA"/>
    <w:rsid w:val="000C124E"/>
    <w:rsid w:val="00387F35"/>
    <w:rsid w:val="0048468F"/>
    <w:rsid w:val="004C28D8"/>
    <w:rsid w:val="00572208"/>
    <w:rsid w:val="00601389"/>
    <w:rsid w:val="006073B0"/>
    <w:rsid w:val="007C12E6"/>
    <w:rsid w:val="007F4BFA"/>
    <w:rsid w:val="00A06FCA"/>
    <w:rsid w:val="00AB5FAE"/>
    <w:rsid w:val="00AC77A7"/>
    <w:rsid w:val="00B972AC"/>
    <w:rsid w:val="00BC2535"/>
    <w:rsid w:val="00C149BB"/>
    <w:rsid w:val="00CA0B8D"/>
    <w:rsid w:val="00D82722"/>
    <w:rsid w:val="00DA3721"/>
    <w:rsid w:val="00FF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11C1C-5DE0-416A-831B-AB0BF5F9A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C12E6"/>
    <w:rPr>
      <w:rFonts w:ascii="Tahoma" w:hAnsi="Tahoma" w:cs="Tahoma" w:hint="default"/>
      <w:b/>
      <w:bCs/>
      <w:strike w:val="0"/>
      <w:dstrike w:val="0"/>
      <w:color w:val="006699"/>
      <w:sz w:val="16"/>
      <w:szCs w:val="16"/>
      <w:u w:val="none"/>
      <w:effect w:val="none"/>
    </w:rPr>
  </w:style>
  <w:style w:type="paragraph" w:styleId="a4">
    <w:name w:val="List Paragraph"/>
    <w:basedOn w:val="a"/>
    <w:uiPriority w:val="34"/>
    <w:qFormat/>
    <w:rsid w:val="007C12E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library.ru/item.asp?id=2665695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library.ru/item.asp?id=267058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A2401-22ED-4D4A-8A14-D99CFFB7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1943</Words>
  <Characters>11081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BINP</Company>
  <LinksUpToDate>false</LinksUpToDate>
  <CharactersWithSpaces>12999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Sorokoletov</dc:creator>
  <cp:keywords/>
  <dc:description/>
  <cp:lastModifiedBy>Sorokoletov</cp:lastModifiedBy>
  <cp:revision>12</cp:revision>
  <dcterms:created xsi:type="dcterms:W3CDTF">2017-01-24T06:47:00Z</dcterms:created>
  <dcterms:modified xsi:type="dcterms:W3CDTF">2017-01-25T04:35:00Z</dcterms:modified>
</cp:coreProperties>
</file>